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黑体" w:eastAsia="黑体"/>
          <w:b/>
          <w:bCs/>
          <w:sz w:val="36"/>
          <w:szCs w:val="36"/>
        </w:rPr>
      </w:pPr>
      <w:r>
        <w:rPr>
          <w:rFonts w:hint="eastAsia" w:ascii="黑体" w:eastAsia="黑体"/>
          <w:b/>
          <w:bCs/>
          <w:sz w:val="36"/>
          <w:szCs w:val="36"/>
        </w:rPr>
        <w:t>竞   买   须   知</w:t>
      </w:r>
    </w:p>
    <w:p>
      <w:pPr>
        <w:spacing w:afterLines="50" w:line="420" w:lineRule="exact"/>
        <w:jc w:val="center"/>
        <w:rPr>
          <w:rFonts w:eastAsia="黑体"/>
          <w:b/>
          <w:bCs/>
          <w:sz w:val="28"/>
          <w:szCs w:val="28"/>
        </w:rPr>
      </w:pPr>
      <w:r>
        <w:rPr>
          <w:rFonts w:hint="eastAsia" w:eastAsia="黑体"/>
          <w:sz w:val="24"/>
        </w:rPr>
        <w:t>铜阳拍[ 200**]号</w:t>
      </w:r>
    </w:p>
    <w:p>
      <w:pPr>
        <w:spacing w:line="460" w:lineRule="exact"/>
        <w:ind w:firstLine="560" w:firstLineChars="200"/>
        <w:rPr>
          <w:rFonts w:ascii="宋体" w:hAnsi="宋体" w:cs="宋体"/>
          <w:sz w:val="28"/>
          <w:szCs w:val="28"/>
        </w:rPr>
      </w:pPr>
      <w:r>
        <w:rPr>
          <w:rFonts w:hint="eastAsia" w:ascii="宋体" w:hAnsi="宋体" w:cs="宋体"/>
          <w:sz w:val="28"/>
          <w:szCs w:val="28"/>
        </w:rPr>
        <w:t>一、参加本次拍卖会的竞买人须遵守本次《竞买须知》、《拍卖规则》，并按《拍卖公告》要求办理竞买报名手续。</w:t>
      </w:r>
      <w:r>
        <w:rPr>
          <w:rFonts w:hint="eastAsia" w:ascii="宋体" w:hAnsi="宋体" w:cs="宋体"/>
          <w:color w:val="000000"/>
          <w:sz w:val="28"/>
          <w:szCs w:val="28"/>
        </w:rPr>
        <w:t>以自然人身份参加竞买，须提供身份证复印件；以单位身份参加竞买，须提供营业执照、法人身</w:t>
      </w:r>
      <w:r>
        <w:rPr>
          <w:rFonts w:hint="eastAsia" w:ascii="宋体" w:hAnsi="宋体" w:cs="宋体"/>
          <w:sz w:val="28"/>
          <w:szCs w:val="28"/>
        </w:rPr>
        <w:t>份证复印件等。</w:t>
      </w:r>
    </w:p>
    <w:p>
      <w:pPr>
        <w:spacing w:line="460" w:lineRule="exact"/>
        <w:ind w:firstLine="560" w:firstLineChars="200"/>
        <w:rPr>
          <w:rFonts w:ascii="宋体" w:hAnsi="宋体" w:cs="宋体"/>
          <w:sz w:val="28"/>
          <w:szCs w:val="28"/>
        </w:rPr>
      </w:pPr>
      <w:r>
        <w:rPr>
          <w:rFonts w:hint="eastAsia" w:ascii="宋体" w:hAnsi="宋体" w:cs="宋体"/>
          <w:sz w:val="28"/>
          <w:szCs w:val="28"/>
        </w:rPr>
        <w:t>二、标的简介   铜陵市滨江大道南段滨江花园68栋105号、205号房产租赁权（5年）。标的分为一、二层，总建筑面积约594.37㎡，具体以现状为准。标的前4年租金不变，第5年租金上涨3%，本次拍卖按照第一年租金进行竞价。</w:t>
      </w:r>
    </w:p>
    <w:p>
      <w:pPr>
        <w:spacing w:line="460" w:lineRule="exact"/>
        <w:ind w:firstLine="560" w:firstLineChars="200"/>
        <w:rPr>
          <w:rFonts w:ascii="宋体" w:hAnsi="宋体" w:cs="宋体"/>
          <w:sz w:val="28"/>
          <w:szCs w:val="28"/>
        </w:rPr>
      </w:pPr>
      <w:r>
        <w:rPr>
          <w:rFonts w:hint="eastAsia" w:ascii="宋体" w:hAnsi="宋体" w:cs="宋体"/>
          <w:sz w:val="28"/>
          <w:szCs w:val="28"/>
        </w:rPr>
        <w:t>三、价款支付   买受人须在拍卖成交次日起5个工作日内凭拍卖成交确认书与委托方签订《租赁合同》，同时首付半年租金及2万元合同履约金，以后租金按半年期交纳，上期结束前5日内交清下期租金（详见《租赁合同》）。签订合同并交清款项后，买受人凭合同原件与拍卖方办理竞买保证金退还手续（拍卖方有权在竞买保证金中扣除买受人应付的佣金）。竞买未成交的，竞买保证金将在3个工作日内无息退还。</w:t>
      </w:r>
    </w:p>
    <w:p>
      <w:pPr>
        <w:tabs>
          <w:tab w:val="center" w:pos="4153"/>
          <w:tab w:val="right" w:pos="8306"/>
        </w:tabs>
        <w:adjustRightInd w:val="0"/>
        <w:spacing w:line="460" w:lineRule="exact"/>
        <w:ind w:firstLine="560" w:firstLineChars="200"/>
        <w:jc w:val="left"/>
        <w:rPr>
          <w:rFonts w:ascii="宋体" w:hAnsi="宋体" w:cs="宋体"/>
          <w:color w:val="000000"/>
          <w:sz w:val="28"/>
          <w:szCs w:val="28"/>
        </w:rPr>
      </w:pPr>
      <w:r>
        <w:rPr>
          <w:rFonts w:hint="eastAsia" w:ascii="宋体" w:hAnsi="宋体" w:cs="宋体"/>
          <w:color w:val="000000"/>
          <w:sz w:val="28"/>
          <w:szCs w:val="28"/>
        </w:rPr>
        <w:t>如买受人未能按规定日期支付价款</w:t>
      </w:r>
      <w:r>
        <w:rPr>
          <w:rFonts w:hint="eastAsia" w:ascii="宋体" w:hAnsi="宋体" w:cs="宋体"/>
          <w:sz w:val="28"/>
          <w:szCs w:val="28"/>
        </w:rPr>
        <w:t>，竞买保证金不予返还。同时，按《拍卖法》第39条之规定追究违约人责任。</w:t>
      </w:r>
      <w:r>
        <w:rPr>
          <w:rFonts w:hint="eastAsia" w:ascii="宋体" w:hAnsi="宋体" w:cs="宋体"/>
          <w:color w:val="000000"/>
          <w:sz w:val="28"/>
          <w:szCs w:val="28"/>
        </w:rPr>
        <w:t>如出现违约，双方所涉及的诉讼费用、律师费用等均由违约买受人承担。</w:t>
      </w:r>
    </w:p>
    <w:p>
      <w:pPr>
        <w:spacing w:line="460" w:lineRule="exact"/>
        <w:ind w:firstLine="560" w:firstLineChars="200"/>
        <w:rPr>
          <w:rFonts w:ascii="宋体" w:hAnsi="宋体" w:cs="宋体"/>
          <w:sz w:val="28"/>
          <w:szCs w:val="28"/>
        </w:rPr>
      </w:pPr>
      <w:r>
        <w:rPr>
          <w:rFonts w:hint="eastAsia" w:ascii="宋体" w:hAnsi="宋体" w:cs="宋体"/>
          <w:color w:val="000000"/>
          <w:sz w:val="28"/>
          <w:szCs w:val="28"/>
        </w:rPr>
        <w:t>《拍卖法》第三十九条 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p>
    <w:p>
      <w:pPr>
        <w:spacing w:line="460" w:lineRule="exact"/>
        <w:ind w:firstLine="560" w:firstLineChars="200"/>
        <w:rPr>
          <w:rFonts w:ascii="宋体" w:hAnsi="宋体"/>
          <w:color w:val="000000"/>
          <w:sz w:val="28"/>
          <w:szCs w:val="28"/>
        </w:rPr>
      </w:pPr>
      <w:r>
        <w:rPr>
          <w:rFonts w:hint="eastAsia" w:ascii="宋体" w:hAnsi="宋体" w:cs="宋体"/>
          <w:sz w:val="28"/>
          <w:szCs w:val="28"/>
        </w:rPr>
        <w:t>四、</w:t>
      </w:r>
      <w:r>
        <w:rPr>
          <w:rFonts w:hint="eastAsia" w:ascii="宋体" w:hAnsi="宋体" w:cs="宋体"/>
          <w:color w:val="000000"/>
          <w:sz w:val="28"/>
          <w:szCs w:val="28"/>
        </w:rPr>
        <w:t xml:space="preserve">标的移交   </w:t>
      </w:r>
      <w:r>
        <w:rPr>
          <w:rFonts w:hint="eastAsia" w:ascii="宋体" w:hAnsi="宋体"/>
          <w:color w:val="000000"/>
          <w:sz w:val="28"/>
          <w:szCs w:val="28"/>
        </w:rPr>
        <w:t>买受人交清全部款项且《租赁合同》签订后，委托方将标的以现状交付给买受人，如标的移交延期或出现其他移交方面问题由委托方与买受人自行协商解决。标的移交前所发生的水、电、物业等费用与买受人无关，移交后所产生的费用由买受人承担。</w:t>
      </w:r>
    </w:p>
    <w:p>
      <w:pPr>
        <w:spacing w:line="460" w:lineRule="exact"/>
        <w:ind w:firstLine="560" w:firstLineChars="200"/>
        <w:rPr>
          <w:rFonts w:ascii="宋体" w:hAnsi="宋体"/>
          <w:color w:val="000000"/>
          <w:sz w:val="28"/>
          <w:szCs w:val="28"/>
        </w:rPr>
      </w:pPr>
      <w:r>
        <w:rPr>
          <w:rFonts w:hint="eastAsia" w:ascii="宋体" w:hAnsi="宋体"/>
          <w:color w:val="000000"/>
          <w:sz w:val="28"/>
          <w:szCs w:val="28"/>
        </w:rPr>
        <w:t xml:space="preserve">五、标的装修    </w:t>
      </w:r>
    </w:p>
    <w:p>
      <w:pPr>
        <w:spacing w:line="460" w:lineRule="exact"/>
        <w:ind w:firstLine="560" w:firstLineChars="200"/>
        <w:rPr>
          <w:rFonts w:ascii="宋体" w:hAnsi="宋体"/>
          <w:color w:val="000000"/>
          <w:sz w:val="28"/>
          <w:szCs w:val="28"/>
        </w:rPr>
      </w:pPr>
      <w:r>
        <w:rPr>
          <w:rFonts w:hint="eastAsia" w:ascii="宋体" w:hAnsi="宋体"/>
          <w:color w:val="000000"/>
          <w:sz w:val="28"/>
          <w:szCs w:val="28"/>
        </w:rPr>
        <w:t>1、标的装修期为120日，期间免收租金，从移交之日起计算，装修期纳入租赁合同期限内。</w:t>
      </w:r>
    </w:p>
    <w:p>
      <w:pPr>
        <w:spacing w:line="460" w:lineRule="exact"/>
        <w:ind w:firstLine="560" w:firstLineChars="200"/>
        <w:rPr>
          <w:rFonts w:ascii="宋体" w:hAnsi="宋体"/>
          <w:color w:val="000000"/>
          <w:sz w:val="28"/>
          <w:szCs w:val="28"/>
        </w:rPr>
      </w:pPr>
      <w:r>
        <w:rPr>
          <w:rFonts w:hint="eastAsia" w:ascii="宋体" w:hAnsi="宋体"/>
          <w:color w:val="000000"/>
          <w:sz w:val="28"/>
          <w:szCs w:val="28"/>
        </w:rPr>
        <w:t>2、买受人在装修期间须服从委托方、物业、城管、环保等部门的相关要求，不得有扰民、乱扔装修垃圾等行为。</w:t>
      </w:r>
    </w:p>
    <w:p>
      <w:pPr>
        <w:spacing w:line="460" w:lineRule="exact"/>
        <w:ind w:firstLine="560" w:firstLineChars="200"/>
        <w:rPr>
          <w:rFonts w:ascii="宋体" w:hAnsi="宋体"/>
          <w:color w:val="000000"/>
          <w:sz w:val="28"/>
          <w:szCs w:val="28"/>
        </w:rPr>
      </w:pPr>
      <w:r>
        <w:rPr>
          <w:rFonts w:hint="eastAsia" w:ascii="宋体" w:hAnsi="宋体"/>
          <w:color w:val="000000"/>
          <w:sz w:val="28"/>
          <w:szCs w:val="28"/>
        </w:rPr>
        <w:t>3、如买受人在装修时需要破坏墙体（如去除墙体、墙体开孔洞等），须经委托方同意，且在租赁期满后恢复原状，否则委托方有权在合同履约金中扣除相应处罚金额。</w:t>
      </w:r>
    </w:p>
    <w:p>
      <w:pPr>
        <w:spacing w:line="460" w:lineRule="exact"/>
        <w:ind w:firstLine="560" w:firstLineChars="200"/>
        <w:rPr>
          <w:rFonts w:ascii="宋体" w:hAnsi="宋体"/>
          <w:color w:val="000000"/>
          <w:sz w:val="28"/>
          <w:szCs w:val="28"/>
        </w:rPr>
      </w:pPr>
      <w:r>
        <w:rPr>
          <w:rFonts w:hint="eastAsia" w:ascii="宋体" w:hAnsi="宋体"/>
          <w:color w:val="000000"/>
          <w:sz w:val="28"/>
          <w:szCs w:val="28"/>
        </w:rPr>
        <w:t>4、租赁期满，房屋装修无偿归委托方所有（不含可移动设备、设施），买受人不得破坏或拆除房屋装修，否则视为违约，委托方可没收履约保证金。</w:t>
      </w:r>
    </w:p>
    <w:p>
      <w:pPr>
        <w:spacing w:line="460" w:lineRule="exact"/>
        <w:ind w:firstLine="560" w:firstLineChars="200"/>
        <w:rPr>
          <w:rFonts w:ascii="宋体" w:hAnsi="宋体"/>
          <w:color w:val="000000"/>
          <w:sz w:val="28"/>
          <w:szCs w:val="28"/>
        </w:rPr>
      </w:pPr>
      <w:r>
        <w:rPr>
          <w:rFonts w:hint="eastAsia" w:asciiTheme="minorEastAsia" w:hAnsiTheme="minorEastAsia" w:eastAsiaTheme="minorEastAsia"/>
          <w:sz w:val="28"/>
          <w:szCs w:val="28"/>
        </w:rPr>
        <w:t>六、标的证件   标的暂未办理房产证，拍卖前竞买人已了解并认可该现状。成交后，买受人不得因面积差异或无证而不能办理相关经营手续为由提出任何的反悔、补偿等要求，委托方及拍卖方不承担由此产生的一切责任。</w:t>
      </w:r>
    </w:p>
    <w:p>
      <w:pPr>
        <w:spacing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七、</w:t>
      </w:r>
      <w:r>
        <w:rPr>
          <w:rFonts w:hint="eastAsia" w:ascii="宋体" w:hAnsi="宋体" w:cs="宋体"/>
          <w:color w:val="000000"/>
          <w:sz w:val="28"/>
          <w:szCs w:val="28"/>
        </w:rPr>
        <w:t>其他说明   买受人须合法经营，且不得擅自将竞买标的转租他人或经营城市商业整体规划禁止的行业，否则视为买受人违约，合同履约金不予返还，届时委托方将收回标的并对其另行处置。如在租赁期内，因房屋遭受不可抗力的损毁、市政工程建设、城区规划等，自公告拆迁之日起合同自行终止，委托方不承担任何责任，有关装潢方面的赔偿收益归买受人所有。</w:t>
      </w:r>
    </w:p>
    <w:p>
      <w:pPr>
        <w:spacing w:line="460" w:lineRule="exact"/>
        <w:rPr>
          <w:rFonts w:ascii="宋体" w:hAnsi="宋体" w:cs="宋体"/>
          <w:color w:val="000000"/>
          <w:sz w:val="28"/>
          <w:szCs w:val="28"/>
        </w:rPr>
      </w:pPr>
      <w:r>
        <w:rPr>
          <w:rFonts w:hint="eastAsia" w:ascii="宋体" w:hAnsi="宋体"/>
          <w:color w:val="000000"/>
          <w:sz w:val="28"/>
          <w:szCs w:val="28"/>
        </w:rPr>
        <w:t xml:space="preserve">    </w:t>
      </w:r>
      <w:r>
        <w:rPr>
          <w:rFonts w:hint="eastAsia" w:ascii="宋体" w:hAnsi="宋体" w:cs="宋体"/>
          <w:color w:val="000000"/>
          <w:sz w:val="28"/>
          <w:szCs w:val="28"/>
        </w:rPr>
        <w:t>八、本次拍卖标的以现状为准，如与标的物相关联、共用通道等处出现搭建物、构筑物的，由买受人自行负责解决问题。</w:t>
      </w:r>
    </w:p>
    <w:p>
      <w:pPr>
        <w:spacing w:line="460" w:lineRule="exact"/>
        <w:rPr>
          <w:rFonts w:ascii="宋体" w:hAnsi="宋体" w:cs="宋体"/>
          <w:color w:val="000000"/>
          <w:sz w:val="28"/>
          <w:szCs w:val="28"/>
        </w:rPr>
      </w:pPr>
      <w:r>
        <w:rPr>
          <w:rFonts w:hint="eastAsia" w:ascii="宋体" w:hAnsi="宋体" w:cs="宋体"/>
          <w:color w:val="000000"/>
          <w:sz w:val="28"/>
          <w:szCs w:val="28"/>
        </w:rPr>
        <w:t xml:space="preserve">    九、竞买人领取的号牌系竞买身份象征，需妥善保管，如出现遗失或他人代为举牌等情况，所造成后果由号牌登记人承担。竞买人须于拍卖活动结束后将号牌交还现场的工作人员。</w:t>
      </w:r>
    </w:p>
    <w:p>
      <w:pPr>
        <w:spacing w:line="460" w:lineRule="exact"/>
        <w:rPr>
          <w:rFonts w:ascii="宋体" w:hAnsi="宋体" w:cs="宋体"/>
          <w:color w:val="000000"/>
          <w:sz w:val="28"/>
          <w:szCs w:val="28"/>
        </w:rPr>
      </w:pPr>
      <w:r>
        <w:rPr>
          <w:rFonts w:hint="eastAsia" w:ascii="宋体" w:hAnsi="宋体" w:cs="宋体"/>
          <w:color w:val="000000"/>
          <w:sz w:val="28"/>
          <w:szCs w:val="28"/>
        </w:rPr>
        <w:t xml:space="preserve">    十、竞买人在拍卖会前获取的任何文件资料与拍卖会现场公布的文件资料内容有不相符的地方，以拍卖会现场公布的为准。</w:t>
      </w:r>
    </w:p>
    <w:p>
      <w:pPr>
        <w:spacing w:line="460" w:lineRule="exact"/>
        <w:rPr>
          <w:rFonts w:ascii="宋体" w:hAnsi="宋体" w:cs="宋体"/>
          <w:color w:val="000000"/>
          <w:sz w:val="28"/>
          <w:szCs w:val="28"/>
        </w:rPr>
      </w:pPr>
      <w:r>
        <w:rPr>
          <w:rFonts w:hint="eastAsia" w:ascii="宋体" w:hAnsi="宋体" w:cs="宋体"/>
          <w:color w:val="000000"/>
          <w:sz w:val="28"/>
          <w:szCs w:val="28"/>
        </w:rPr>
        <w:t xml:space="preserve">    十一、如遇国家法律、法规及税收政策调整，按照调整后的法律、法规及税收政策执行。</w:t>
      </w:r>
    </w:p>
    <w:p>
      <w:pPr>
        <w:spacing w:line="460" w:lineRule="exact"/>
        <w:rPr>
          <w:rFonts w:ascii="宋体" w:hAnsi="宋体" w:cs="宋体"/>
          <w:color w:val="000000"/>
          <w:sz w:val="28"/>
          <w:szCs w:val="28"/>
        </w:rPr>
      </w:pPr>
      <w:r>
        <w:rPr>
          <w:rFonts w:hint="eastAsia" w:ascii="宋体" w:hAnsi="宋体" w:cs="宋体"/>
          <w:color w:val="000000"/>
          <w:sz w:val="28"/>
          <w:szCs w:val="28"/>
        </w:rPr>
        <w:t xml:space="preserve">    十二、委托方可开具行政非税收据提供给买受人，如买受人需要租金发票，相关手续及费用自行承担。</w:t>
      </w:r>
    </w:p>
    <w:p>
      <w:pPr>
        <w:spacing w:line="460" w:lineRule="exact"/>
        <w:ind w:firstLine="560" w:firstLineChars="200"/>
        <w:rPr>
          <w:rFonts w:ascii="宋体" w:hAnsi="宋体" w:cs="宋体"/>
          <w:color w:val="000000"/>
          <w:sz w:val="28"/>
          <w:szCs w:val="28"/>
        </w:rPr>
      </w:pPr>
    </w:p>
    <w:p>
      <w:pPr>
        <w:spacing w:line="460" w:lineRule="exact"/>
        <w:jc w:val="right"/>
        <w:rPr>
          <w:rFonts w:ascii="宋体" w:hAnsi="宋体" w:cs="宋体"/>
          <w:sz w:val="28"/>
          <w:szCs w:val="28"/>
        </w:rPr>
      </w:pPr>
      <w:r>
        <w:rPr>
          <w:rFonts w:hint="eastAsia" w:ascii="宋体" w:hAnsi="宋体" w:cs="宋体"/>
          <w:sz w:val="28"/>
          <w:szCs w:val="28"/>
        </w:rPr>
        <w:t>铜陵市阳光拍卖有限责任公司</w:t>
      </w:r>
    </w:p>
    <w:p>
      <w:pPr>
        <w:spacing w:line="460" w:lineRule="exact"/>
        <w:ind w:right="380" w:firstLine="490" w:firstLineChars="175"/>
        <w:jc w:val="right"/>
        <w:rPr>
          <w:rFonts w:hint="eastAsia" w:ascii="宋体" w:hAnsi="宋体" w:cs="宋体"/>
          <w:sz w:val="28"/>
          <w:szCs w:val="28"/>
        </w:rPr>
      </w:pPr>
      <w:r>
        <w:rPr>
          <w:rFonts w:hint="eastAsia" w:ascii="宋体" w:hAnsi="宋体" w:cs="宋体"/>
          <w:sz w:val="28"/>
          <w:szCs w:val="28"/>
          <w:lang w:val="en-US" w:eastAsia="zh-CN"/>
        </w:rPr>
        <w:t>2020</w:t>
      </w:r>
      <w:r>
        <w:rPr>
          <w:rFonts w:hint="eastAsia" w:ascii="宋体" w:hAnsi="宋体" w:cs="宋体"/>
          <w:sz w:val="28"/>
          <w:szCs w:val="28"/>
        </w:rPr>
        <w:t>年</w:t>
      </w:r>
      <w:r>
        <w:rPr>
          <w:rFonts w:hint="eastAsia" w:ascii="宋体" w:hAnsi="宋体" w:cs="宋体"/>
          <w:sz w:val="28"/>
          <w:szCs w:val="28"/>
          <w:lang w:val="en-US" w:eastAsia="zh-CN"/>
        </w:rPr>
        <w:t>11</w:t>
      </w:r>
      <w:r>
        <w:rPr>
          <w:rFonts w:hint="eastAsia" w:ascii="宋体" w:hAnsi="宋体" w:cs="宋体"/>
          <w:sz w:val="28"/>
          <w:szCs w:val="28"/>
        </w:rPr>
        <w:t>月</w:t>
      </w:r>
      <w:r>
        <w:rPr>
          <w:rFonts w:hint="eastAsia" w:ascii="宋体" w:hAnsi="宋体" w:cs="宋体"/>
          <w:sz w:val="28"/>
          <w:szCs w:val="28"/>
          <w:lang w:val="en-US" w:eastAsia="zh-CN"/>
        </w:rPr>
        <w:t>6</w:t>
      </w:r>
      <w:bookmarkStart w:id="0" w:name="_GoBack"/>
      <w:bookmarkEnd w:id="0"/>
      <w:r>
        <w:rPr>
          <w:rFonts w:hint="eastAsia" w:ascii="宋体" w:hAnsi="宋体" w:cs="宋体"/>
          <w:sz w:val="28"/>
          <w:szCs w:val="28"/>
        </w:rPr>
        <w:t>日</w:t>
      </w:r>
    </w:p>
    <w:sectPr>
      <w:headerReference r:id="rId3" w:type="default"/>
      <w:footerReference r:id="rId4" w:type="default"/>
      <w:pgSz w:w="11906" w:h="16838"/>
      <w:pgMar w:top="1440" w:right="1106" w:bottom="993" w:left="1260" w:header="851" w:footer="656"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kern w:val="0"/>
        <w:szCs w:val="21"/>
        <w:u w:val="single"/>
      </w:rPr>
    </w:pPr>
    <w:r>
      <w:rPr>
        <w:rFonts w:hint="eastAsia"/>
        <w:kern w:val="0"/>
        <w:szCs w:val="21"/>
        <w:u w:val="single"/>
      </w:rPr>
      <w:t xml:space="preserve">                                                                                                          </w:t>
    </w:r>
  </w:p>
  <w:p>
    <w:pPr>
      <w:pStyle w:val="3"/>
    </w:pPr>
    <w:r>
      <w:rPr>
        <w:rFonts w:hint="eastAsia"/>
        <w:kern w:val="0"/>
        <w:szCs w:val="21"/>
      </w:rPr>
      <w:t xml:space="preserve">电话：0562-2810505                           传真：0562-2114345                              共 2 页第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620" w:firstLineChars="900"/>
      <w:jc w:val="both"/>
    </w:pPr>
    <w:r>
      <w:rPr>
        <w:rFonts w:hint="eastAsia"/>
      </w:rPr>
      <w:drawing>
        <wp:anchor distT="0" distB="0" distL="114300" distR="114300" simplePos="0" relativeHeight="251658240" behindDoc="1" locked="0" layoutInCell="1" allowOverlap="1">
          <wp:simplePos x="0" y="0"/>
          <wp:positionH relativeFrom="column">
            <wp:posOffset>-228600</wp:posOffset>
          </wp:positionH>
          <wp:positionV relativeFrom="paragraph">
            <wp:posOffset>-220345</wp:posOffset>
          </wp:positionV>
          <wp:extent cx="1028700" cy="345440"/>
          <wp:effectExtent l="0" t="0" r="0" b="16510"/>
          <wp:wrapNone/>
          <wp:docPr id="2" name="图片 1" descr="职务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职务卡"/>
                  <pic:cNvPicPr>
                    <a:picLocks noChangeAspect="1"/>
                  </pic:cNvPicPr>
                </pic:nvPicPr>
                <pic:blipFill>
                  <a:blip r:embed="rId1"/>
                  <a:srcRect l="7521" t="8859" r="67738" b="85042"/>
                  <a:stretch>
                    <a:fillRect/>
                  </a:stretch>
                </pic:blipFill>
                <pic:spPr>
                  <a:xfrm>
                    <a:off x="0" y="0"/>
                    <a:ext cx="1028700" cy="345440"/>
                  </a:xfrm>
                  <a:prstGeom prst="rect">
                    <a:avLst/>
                  </a:prstGeom>
                  <a:noFill/>
                  <a:ln>
                    <a:noFill/>
                  </a:ln>
                </pic:spPr>
              </pic:pic>
            </a:graphicData>
          </a:graphic>
        </wp:anchor>
      </w:drawing>
    </w:r>
    <w:r>
      <w:rPr>
        <w:rFonts w:hint="eastAsia"/>
      </w:rPr>
      <w:t xml:space="preserve">                                                               网址：http//www.tlygpm.com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C976A79"/>
    <w:rsid w:val="00057835"/>
    <w:rsid w:val="000835D5"/>
    <w:rsid w:val="000929D8"/>
    <w:rsid w:val="00096581"/>
    <w:rsid w:val="000F0739"/>
    <w:rsid w:val="00100610"/>
    <w:rsid w:val="00115E1D"/>
    <w:rsid w:val="001466E4"/>
    <w:rsid w:val="00154225"/>
    <w:rsid w:val="00176386"/>
    <w:rsid w:val="00200B1B"/>
    <w:rsid w:val="00207810"/>
    <w:rsid w:val="00226532"/>
    <w:rsid w:val="00235943"/>
    <w:rsid w:val="002E0FF8"/>
    <w:rsid w:val="00307197"/>
    <w:rsid w:val="00340EA3"/>
    <w:rsid w:val="004630FF"/>
    <w:rsid w:val="004C5FDF"/>
    <w:rsid w:val="00501958"/>
    <w:rsid w:val="00502921"/>
    <w:rsid w:val="005654C5"/>
    <w:rsid w:val="0059707D"/>
    <w:rsid w:val="005A0620"/>
    <w:rsid w:val="00654AF5"/>
    <w:rsid w:val="00680CA6"/>
    <w:rsid w:val="00703183"/>
    <w:rsid w:val="00745C2B"/>
    <w:rsid w:val="007C0714"/>
    <w:rsid w:val="007F493A"/>
    <w:rsid w:val="0085293E"/>
    <w:rsid w:val="00890AB4"/>
    <w:rsid w:val="008B0B4E"/>
    <w:rsid w:val="008B7A74"/>
    <w:rsid w:val="00932A42"/>
    <w:rsid w:val="009A5583"/>
    <w:rsid w:val="00A86214"/>
    <w:rsid w:val="00BA2C84"/>
    <w:rsid w:val="00BF2D87"/>
    <w:rsid w:val="00C00762"/>
    <w:rsid w:val="00C11059"/>
    <w:rsid w:val="00C25148"/>
    <w:rsid w:val="00C84FE6"/>
    <w:rsid w:val="00CA53B3"/>
    <w:rsid w:val="00CB40B6"/>
    <w:rsid w:val="00CC4FA1"/>
    <w:rsid w:val="00CD60B6"/>
    <w:rsid w:val="00D10212"/>
    <w:rsid w:val="00D561D6"/>
    <w:rsid w:val="00D81627"/>
    <w:rsid w:val="00DE6CBA"/>
    <w:rsid w:val="00E36EA3"/>
    <w:rsid w:val="00E407E4"/>
    <w:rsid w:val="00E509C3"/>
    <w:rsid w:val="00E6663A"/>
    <w:rsid w:val="00E72E78"/>
    <w:rsid w:val="00EA6A7A"/>
    <w:rsid w:val="00EB31FF"/>
    <w:rsid w:val="00EE660F"/>
    <w:rsid w:val="00F2790B"/>
    <w:rsid w:val="00FA21F2"/>
    <w:rsid w:val="00FE57A7"/>
    <w:rsid w:val="08D83A70"/>
    <w:rsid w:val="19C52025"/>
    <w:rsid w:val="1AB37E73"/>
    <w:rsid w:val="2A4109EC"/>
    <w:rsid w:val="3D86176C"/>
    <w:rsid w:val="5DF01E42"/>
    <w:rsid w:val="6C976A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日期 Char"/>
    <w:basedOn w:val="7"/>
    <w:link w:val="2"/>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241</Words>
  <Characters>1380</Characters>
  <Lines>11</Lines>
  <Paragraphs>3</Paragraphs>
  <TotalTime>251</TotalTime>
  <ScaleCrop>false</ScaleCrop>
  <LinksUpToDate>false</LinksUpToDate>
  <CharactersWithSpaces>1618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2020-01-03T01:22:00Z</dcterms:created>
  <dc:creator>老丁.</dc:creator>
  <cp:lastModifiedBy>阳光拍卖</cp:lastModifiedBy>
  <cp:lastPrinted>2020-05-26T07:35:00Z</cp:lastPrinted>
  <dcterms:modified xsi:type="dcterms:W3CDTF">2020-11-06T01:45:35Z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