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尊敬的竞买人</w:t>
      </w:r>
    </w:p>
    <w:p>
      <w:pPr>
        <w:widowControl/>
        <w:wordWrap w:val="0"/>
        <w:ind w:firstLine="230" w:firstLineChars="0"/>
        <w:jc w:val="left"/>
        <w:rPr>
          <w:rFonts w:ascii="宋体" w:hAnsi="宋体" w:eastAsia="宋体" w:cs="宋体"/>
          <w:kern w:val="0"/>
          <w:sz w:val="24"/>
          <w:szCs w:val="24"/>
        </w:rPr>
      </w:pPr>
      <w:r>
        <w:rPr>
          <w:rFonts w:hint="eastAsia" w:ascii="宋体" w:hAnsi="宋体" w:eastAsia="宋体" w:cs="宋体"/>
          <w:kern w:val="0"/>
          <w:sz w:val="24"/>
          <w:szCs w:val="24"/>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4"/>
          <w:szCs w:val="24"/>
        </w:rPr>
        <w:br/>
      </w:r>
      <w:r>
        <w:rPr>
          <w:rFonts w:hint="eastAsia" w:ascii="宋体" w:hAnsi="宋体" w:eastAsia="宋体" w:cs="宋体"/>
          <w:kern w:val="0"/>
          <w:sz w:val="24"/>
          <w:szCs w:val="24"/>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4"/>
          <w:szCs w:val="24"/>
        </w:rPr>
        <w:br/>
      </w:r>
      <w:r>
        <w:rPr>
          <w:rFonts w:hint="eastAsia" w:ascii="宋体" w:hAnsi="宋体" w:eastAsia="宋体" w:cs="宋体"/>
          <w:kern w:val="0"/>
          <w:sz w:val="24"/>
          <w:szCs w:val="24"/>
        </w:rPr>
        <w:t>   2、政策风险：有关法律法规及相关政策的变更，可能引起价格波动，使您存在亏损的可能，您将不得不承担由此造成的损失。</w:t>
      </w:r>
      <w:r>
        <w:rPr>
          <w:rFonts w:hint="eastAsia" w:ascii="宋体" w:hAnsi="宋体" w:eastAsia="宋体" w:cs="宋体"/>
          <w:kern w:val="0"/>
          <w:sz w:val="24"/>
          <w:szCs w:val="24"/>
        </w:rPr>
        <w:br/>
      </w:r>
      <w:r>
        <w:rPr>
          <w:rFonts w:hint="eastAsia" w:ascii="宋体" w:hAnsi="宋体" w:eastAsia="宋体" w:cs="宋体"/>
          <w:kern w:val="0"/>
          <w:sz w:val="24"/>
          <w:szCs w:val="24"/>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4"/>
          <w:szCs w:val="24"/>
        </w:rPr>
        <w:br/>
      </w:r>
      <w:r>
        <w:rPr>
          <w:rFonts w:hint="eastAsia" w:ascii="宋体" w:hAnsi="宋体" w:eastAsia="宋体" w:cs="宋体"/>
          <w:kern w:val="0"/>
          <w:sz w:val="24"/>
          <w:szCs w:val="24"/>
        </w:rPr>
        <w:t>   4、设备与网络风险：因投标人自身的终端设备或网络传输速度等原因导致无法正常竞价。</w:t>
      </w:r>
      <w:r>
        <w:rPr>
          <w:rFonts w:hint="eastAsia" w:ascii="宋体" w:hAnsi="宋体" w:eastAsia="宋体" w:cs="宋体"/>
          <w:kern w:val="0"/>
          <w:sz w:val="24"/>
          <w:szCs w:val="24"/>
        </w:rPr>
        <w:br/>
      </w:r>
      <w:r>
        <w:rPr>
          <w:rFonts w:hint="eastAsia" w:ascii="宋体" w:hAnsi="宋体" w:eastAsia="宋体" w:cs="宋体"/>
          <w:kern w:val="0"/>
          <w:sz w:val="24"/>
          <w:szCs w:val="24"/>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4"/>
          <w:szCs w:val="24"/>
        </w:rPr>
        <w:br/>
      </w:r>
      <w:r>
        <w:rPr>
          <w:rFonts w:hint="eastAsia" w:ascii="宋体" w:hAnsi="宋体" w:eastAsia="宋体" w:cs="宋体"/>
          <w:kern w:val="0"/>
          <w:sz w:val="24"/>
          <w:szCs w:val="24"/>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4"/>
          <w:szCs w:val="24"/>
        </w:rPr>
        <w:br/>
      </w:r>
      <w:r>
        <w:rPr>
          <w:rFonts w:hint="eastAsia" w:ascii="宋体" w:hAnsi="宋体" w:eastAsia="宋体" w:cs="宋体"/>
          <w:kern w:val="0"/>
          <w:sz w:val="24"/>
          <w:szCs w:val="24"/>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4"/>
          <w:szCs w:val="24"/>
        </w:rPr>
        <w:br/>
      </w:r>
      <w:r>
        <w:rPr>
          <w:rFonts w:hint="eastAsia" w:ascii="宋体" w:hAnsi="宋体" w:eastAsia="宋体" w:cs="宋体"/>
          <w:kern w:val="0"/>
          <w:sz w:val="24"/>
          <w:szCs w:val="24"/>
        </w:rPr>
        <w:t>   8、注意事项：</w:t>
      </w:r>
      <w:r>
        <w:rPr>
          <w:rFonts w:hint="eastAsia" w:ascii="宋体" w:hAnsi="宋体" w:eastAsia="宋体" w:cs="宋体"/>
          <w:kern w:val="0"/>
          <w:sz w:val="24"/>
          <w:szCs w:val="24"/>
        </w:rPr>
        <w:br/>
      </w:r>
      <w:r>
        <w:rPr>
          <w:rFonts w:hint="eastAsia" w:ascii="宋体" w:hAnsi="宋体" w:eastAsia="宋体" w:cs="宋体"/>
          <w:kern w:val="0"/>
          <w:sz w:val="24"/>
          <w:szCs w:val="24"/>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4"/>
          <w:szCs w:val="24"/>
        </w:rPr>
        <w:br/>
      </w:r>
      <w:r>
        <w:rPr>
          <w:rFonts w:hint="eastAsia" w:ascii="宋体" w:hAnsi="宋体" w:eastAsia="宋体" w:cs="宋体"/>
          <w:kern w:val="0"/>
          <w:sz w:val="24"/>
          <w:szCs w:val="24"/>
        </w:rPr>
        <w:t>   1) 定期对浏览器进行插件扫描，卸载不必要的插件。</w:t>
      </w:r>
      <w:r>
        <w:rPr>
          <w:rFonts w:hint="eastAsia" w:ascii="宋体" w:hAnsi="宋体" w:eastAsia="宋体" w:cs="宋体"/>
          <w:kern w:val="0"/>
          <w:sz w:val="24"/>
          <w:szCs w:val="24"/>
        </w:rPr>
        <w:br/>
      </w:r>
      <w:r>
        <w:rPr>
          <w:rFonts w:hint="eastAsia" w:ascii="宋体" w:hAnsi="宋体" w:eastAsia="宋体" w:cs="宋体"/>
          <w:kern w:val="0"/>
          <w:sz w:val="24"/>
          <w:szCs w:val="24"/>
        </w:rPr>
        <w:t>   2) 定期对系统进行病毒检测。</w:t>
      </w:r>
      <w:r>
        <w:rPr>
          <w:rFonts w:hint="eastAsia" w:ascii="宋体" w:hAnsi="宋体" w:eastAsia="宋体" w:cs="宋体"/>
          <w:kern w:val="0"/>
          <w:sz w:val="24"/>
          <w:szCs w:val="24"/>
        </w:rPr>
        <w:br/>
      </w:r>
      <w:r>
        <w:rPr>
          <w:rFonts w:hint="eastAsia" w:ascii="宋体" w:hAnsi="宋体" w:eastAsia="宋体" w:cs="宋体"/>
          <w:kern w:val="0"/>
          <w:sz w:val="24"/>
          <w:szCs w:val="24"/>
        </w:rPr>
        <w:t>   3) 建议将竞价地址设置为浏览器可信站点，并严格按照CA安装手册等要求完成环境设置及测试。</w:t>
      </w:r>
      <w:r>
        <w:rPr>
          <w:rFonts w:hint="eastAsia" w:ascii="宋体" w:hAnsi="宋体" w:eastAsia="宋体" w:cs="宋体"/>
          <w:kern w:val="0"/>
          <w:sz w:val="24"/>
          <w:szCs w:val="24"/>
        </w:rPr>
        <w:br/>
      </w:r>
      <w:r>
        <w:rPr>
          <w:rFonts w:hint="eastAsia" w:ascii="宋体" w:hAnsi="宋体" w:eastAsia="宋体" w:cs="宋体"/>
          <w:kern w:val="0"/>
          <w:sz w:val="24"/>
          <w:szCs w:val="24"/>
        </w:rPr>
        <w:t>   4) 建议在竞价过程中，调低将系统安装的防火墙软件的安全保护级别至不影响系统性能的级别。</w:t>
      </w:r>
      <w:r>
        <w:rPr>
          <w:rFonts w:hint="eastAsia" w:ascii="宋体" w:hAnsi="宋体" w:eastAsia="宋体" w:cs="宋体"/>
          <w:kern w:val="0"/>
          <w:sz w:val="24"/>
          <w:szCs w:val="24"/>
        </w:rPr>
        <w:br/>
      </w:r>
      <w:r>
        <w:rPr>
          <w:rFonts w:hint="eastAsia" w:ascii="宋体" w:hAnsi="宋体" w:eastAsia="宋体" w:cs="宋体"/>
          <w:kern w:val="0"/>
          <w:sz w:val="24"/>
          <w:szCs w:val="24"/>
        </w:rPr>
        <w:t>   5) 在竞价过程中，请关闭其他与本次竞价无关的应用软件，特别是迅雷、BT等下载软件。</w:t>
      </w:r>
      <w:r>
        <w:rPr>
          <w:rFonts w:hint="eastAsia" w:ascii="宋体" w:hAnsi="宋体" w:eastAsia="宋体" w:cs="宋体"/>
          <w:kern w:val="0"/>
          <w:sz w:val="24"/>
          <w:szCs w:val="24"/>
        </w:rPr>
        <w:br/>
      </w:r>
      <w:r>
        <w:rPr>
          <w:rFonts w:hint="eastAsia" w:ascii="宋体" w:hAnsi="宋体" w:eastAsia="宋体" w:cs="宋体"/>
          <w:kern w:val="0"/>
          <w:sz w:val="24"/>
          <w:szCs w:val="24"/>
        </w:rPr>
        <w:t>   6) 竞价进入延时阶段后，报价请尽量提前，以免突发网络异常情况造成报价不成功而最终导致竞买失败。</w:t>
      </w:r>
      <w:r>
        <w:rPr>
          <w:rFonts w:hint="eastAsia" w:ascii="宋体" w:hAnsi="宋体" w:eastAsia="宋体" w:cs="宋体"/>
          <w:kern w:val="0"/>
          <w:sz w:val="24"/>
          <w:szCs w:val="24"/>
        </w:rPr>
        <w:br/>
      </w:r>
      <w:r>
        <w:rPr>
          <w:rFonts w:hint="eastAsia" w:ascii="宋体" w:hAnsi="宋体" w:eastAsia="宋体" w:cs="宋体"/>
          <w:kern w:val="0"/>
          <w:sz w:val="24"/>
          <w:szCs w:val="24"/>
        </w:rPr>
        <w:t>   9、其他：其他适用互联网和中华人民共和国法律法规规定的免责条款，同样适用于本竞价系统。</w:t>
      </w:r>
      <w:r>
        <w:rPr>
          <w:rFonts w:hint="eastAsia" w:ascii="宋体" w:hAnsi="宋体" w:eastAsia="宋体" w:cs="宋体"/>
          <w:kern w:val="0"/>
          <w:sz w:val="24"/>
          <w:szCs w:val="24"/>
        </w:rPr>
        <w:br/>
      </w:r>
      <w:r>
        <w:rPr>
          <w:rFonts w:hint="eastAsia" w:ascii="宋体" w:hAnsi="宋体" w:eastAsia="宋体" w:cs="宋体"/>
          <w:kern w:val="0"/>
          <w:sz w:val="24"/>
          <w:szCs w:val="24"/>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4"/>
          <w:szCs w:val="24"/>
        </w:rPr>
        <w:br/>
      </w:r>
      <w:r>
        <w:rPr>
          <w:rFonts w:hint="eastAsia" w:ascii="宋体" w:hAnsi="宋体" w:eastAsia="宋体" w:cs="宋体"/>
          <w:kern w:val="0"/>
          <w:sz w:val="24"/>
          <w:szCs w:val="24"/>
        </w:rPr>
        <w:t>   特别提示：您应当根据自身的经济实力和心理承受能力认真制定竞价投资策略。我们并不能揭示参与电子竞价的全部风险，您务必有清醒的认识。</w:t>
      </w:r>
    </w:p>
    <w:p>
      <w:pPr>
        <w:widowControl/>
        <w:wordWrap w:val="0"/>
        <w:ind w:firstLine="0" w:firstLineChars="0"/>
        <w:jc w:val="left"/>
        <w:rPr>
          <w:rFonts w:ascii="宋体" w:hAnsi="宋体" w:eastAsia="宋体" w:cs="宋体"/>
          <w:kern w:val="0"/>
          <w:sz w:val="24"/>
          <w:szCs w:val="24"/>
        </w:rPr>
      </w:pPr>
    </w:p>
    <w:p>
      <w:pPr>
        <w:widowControl/>
        <w:wordWrap w:val="0"/>
        <w:ind w:firstLine="230" w:firstLineChars="0"/>
        <w:jc w:val="left"/>
        <w:rPr>
          <w:rFonts w:ascii="宋体" w:hAnsi="宋体" w:eastAsia="宋体" w:cs="宋体"/>
          <w:kern w:val="0"/>
          <w:sz w:val="24"/>
          <w:szCs w:val="24"/>
        </w:rPr>
      </w:pPr>
    </w:p>
    <w:p>
      <w:pPr>
        <w:widowControl/>
        <w:wordWrap w:val="0"/>
        <w:ind w:firstLine="230" w:firstLineChars="0"/>
        <w:jc w:val="right"/>
        <w:rPr>
          <w:rFonts w:ascii="宋体" w:hAnsi="宋体" w:eastAsia="宋体" w:cs="宋体"/>
          <w:kern w:val="0"/>
          <w:sz w:val="24"/>
          <w:szCs w:val="24"/>
        </w:rPr>
      </w:pPr>
      <w:r>
        <w:rPr>
          <w:rFonts w:hint="eastAsia" w:ascii="宋体" w:hAnsi="宋体" w:eastAsia="宋体" w:cs="宋体"/>
          <w:kern w:val="0"/>
          <w:sz w:val="24"/>
          <w:szCs w:val="24"/>
        </w:rPr>
        <w:t>铜陵市阳光拍卖有限责任公司</w:t>
      </w:r>
    </w:p>
    <w:p>
      <w:pPr>
        <w:widowControl/>
        <w:wordWrap w:val="0"/>
        <w:ind w:firstLine="230" w:firstLineChars="0"/>
        <w:jc w:val="right"/>
        <w:rPr>
          <w:rFonts w:ascii="宋体" w:hAnsi="宋体" w:eastAsia="宋体" w:cs="宋体"/>
          <w:kern w:val="0"/>
          <w:sz w:val="24"/>
          <w:szCs w:val="24"/>
        </w:rPr>
      </w:pPr>
      <w:r>
        <w:rPr>
          <w:rFonts w:hint="eastAsia" w:ascii="宋体" w:hAnsi="宋体" w:cs="宋体"/>
          <w:kern w:val="0"/>
          <w:sz w:val="24"/>
          <w:szCs w:val="24"/>
          <w:lang w:val="en-US" w:eastAsia="zh-CN"/>
        </w:rPr>
        <w:t>2021</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月</w:t>
      </w:r>
      <w:r>
        <w:rPr>
          <w:rFonts w:hint="eastAsia" w:ascii="宋体" w:hAnsi="宋体" w:cs="宋体"/>
          <w:kern w:val="0"/>
          <w:sz w:val="24"/>
          <w:szCs w:val="24"/>
          <w:lang w:val="en-US" w:eastAsia="zh-CN"/>
        </w:rPr>
        <w:t>7</w:t>
      </w:r>
      <w:bookmarkStart w:id="0" w:name="_GoBack"/>
      <w:bookmarkEnd w:id="0"/>
      <w:r>
        <w:rPr>
          <w:rFonts w:hint="eastAsia" w:ascii="宋体" w:hAnsi="宋体" w:eastAsia="宋体" w:cs="宋体"/>
          <w:kern w:val="0"/>
          <w:sz w:val="24"/>
          <w:szCs w:val="24"/>
        </w:rPr>
        <w:t>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7A4"/>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5FAC"/>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082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3C7F"/>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53BB"/>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CCF"/>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67934"/>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27567"/>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28E3"/>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8B642E"/>
    <w:rsid w:val="03921C14"/>
    <w:rsid w:val="039F50BB"/>
    <w:rsid w:val="045F2F47"/>
    <w:rsid w:val="085B0AF9"/>
    <w:rsid w:val="0C174CAF"/>
    <w:rsid w:val="0CD436A3"/>
    <w:rsid w:val="155B2F3C"/>
    <w:rsid w:val="193139A6"/>
    <w:rsid w:val="24527EC6"/>
    <w:rsid w:val="279D6E49"/>
    <w:rsid w:val="2B4D40FD"/>
    <w:rsid w:val="2C5F20B0"/>
    <w:rsid w:val="2DDB708B"/>
    <w:rsid w:val="347F2ED0"/>
    <w:rsid w:val="39001D6B"/>
    <w:rsid w:val="441D5CD0"/>
    <w:rsid w:val="462213ED"/>
    <w:rsid w:val="468B3863"/>
    <w:rsid w:val="4DDC254E"/>
    <w:rsid w:val="4E6D7E9E"/>
    <w:rsid w:val="53650854"/>
    <w:rsid w:val="5A705F5A"/>
    <w:rsid w:val="5C2D5CEC"/>
    <w:rsid w:val="5D78520E"/>
    <w:rsid w:val="6607011D"/>
    <w:rsid w:val="6A546D0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8">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9">
    <w:name w:val="标题 2 Char"/>
    <w:basedOn w:val="5"/>
    <w:link w:val="2"/>
    <w:qFormat/>
    <w:uiPriority w:val="9"/>
    <w:rPr>
      <w:rFonts w:ascii="宋体" w:hAnsi="宋体" w:eastAsia="宋体" w:cs="宋体"/>
      <w:b/>
      <w:bCs/>
      <w:kern w:val="0"/>
      <w:sz w:val="36"/>
      <w:szCs w:val="36"/>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217</Words>
  <Characters>1238</Characters>
  <Lines>10</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Administrator</cp:lastModifiedBy>
  <cp:lastPrinted>2020-04-22T00:16:00Z</cp:lastPrinted>
  <dcterms:modified xsi:type="dcterms:W3CDTF">2021-01-07T00:51:28Z</dcterms:modified>
  <dc:title>电子竞价风险告知及接受确认书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