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2873" w:firstLineChars="795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 xml:space="preserve"> 竞   买   须   知</w:t>
      </w:r>
    </w:p>
    <w:p>
      <w:pPr>
        <w:spacing w:line="320" w:lineRule="exact"/>
        <w:jc w:val="center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铜阳拍（21016）号</w:t>
      </w:r>
    </w:p>
    <w:p>
      <w:pPr>
        <w:snapToGrid w:val="0"/>
        <w:spacing w:line="360" w:lineRule="exact"/>
        <w:ind w:firstLine="412" w:firstLineChars="147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一、参加本次拍卖会的竞买人须遵守本次《拍卖规则》、《竞买须知》，并向拍卖方交纳相应的竞买保证金，竞买未成交的，竞买保证金将在会后3个工作日内无息退还。以自然人身份参加竞买，须提供身份证复印件，以单位身份参加竞买，须提供营业执照（三证合一）及法人身份证复印件。</w:t>
      </w: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140" w:firstLineChars="50"/>
        <w:rPr>
          <w:rFonts w:ascii="宋体" w:hAnsi="宋体" w:eastAsia="宋体" w:cs="仿宋"/>
          <w:b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 xml:space="preserve">  二、</w:t>
      </w:r>
      <w:r>
        <w:rPr>
          <w:rFonts w:hint="eastAsia" w:ascii="宋体" w:hAnsi="宋体" w:eastAsia="宋体" w:cs="仿宋"/>
          <w:color w:val="000000"/>
          <w:kern w:val="2"/>
          <w:sz w:val="28"/>
          <w:szCs w:val="28"/>
        </w:rPr>
        <w:t>标的简介</w:t>
      </w:r>
      <w:r>
        <w:rPr>
          <w:rFonts w:hint="eastAsia" w:ascii="宋体" w:hAnsi="宋体" w:eastAsia="宋体" w:cs="仿宋"/>
          <w:b/>
        </w:rPr>
        <w:t>：</w:t>
      </w:r>
    </w:p>
    <w:p>
      <w:pPr>
        <w:snapToGrid w:val="0"/>
        <w:spacing w:line="360" w:lineRule="exact"/>
        <w:ind w:firstLine="412" w:firstLineChars="147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 xml:space="preserve"> 1、枞阳镇小缸窑社区狮山湾水面承包权。面积约10亩。承包期限：5年，拍卖参考价：2500元/5年，竞买保证金500元；</w:t>
      </w:r>
    </w:p>
    <w:p>
      <w:pPr>
        <w:snapToGrid w:val="0"/>
        <w:spacing w:line="360" w:lineRule="exact"/>
        <w:ind w:firstLine="412" w:firstLineChars="147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2、枞阳镇小缸窑社区大套水面承包权。面积约25亩。承包期限：5年，拍卖参考价：6500元/5年，竞买保证金1000元。</w:t>
      </w:r>
    </w:p>
    <w:p>
      <w:pPr>
        <w:snapToGrid w:val="0"/>
        <w:spacing w:line="360" w:lineRule="exact"/>
        <w:ind w:firstLine="412" w:firstLineChars="147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（以上面积仅供参考，面积不另行丈量，以现场现状为准）</w:t>
      </w: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140" w:firstLineChars="5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 三、价款交纳期限：</w:t>
      </w:r>
    </w:p>
    <w:p>
      <w:pPr>
        <w:snapToGrid w:val="0"/>
        <w:spacing w:line="360" w:lineRule="exact"/>
        <w:ind w:firstLine="412" w:firstLineChars="147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color w:val="000000"/>
          <w:sz w:val="28"/>
          <w:szCs w:val="28"/>
        </w:rPr>
        <w:t>买受人在拍卖成交后3日内向委托方交清全部承包金，并与委托方签订《承包合同》。如买受人未能按规定日期支付价款，按以下方式追究违约责任：</w:t>
      </w:r>
    </w:p>
    <w:p>
      <w:pPr>
        <w:snapToGrid w:val="0"/>
        <w:spacing w:line="360" w:lineRule="exact"/>
        <w:ind w:firstLine="412" w:firstLineChars="147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1、竞买保证金为拍卖履约保证金将不予返还；</w:t>
      </w:r>
    </w:p>
    <w:p>
      <w:pPr>
        <w:snapToGrid w:val="0"/>
        <w:spacing w:line="360" w:lineRule="exact"/>
        <w:ind w:firstLine="412" w:firstLineChars="147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2、如产生诉讼费、律师费等一切实现债权的费用，均由违约买受人承担；</w:t>
      </w:r>
    </w:p>
    <w:p>
      <w:pPr>
        <w:snapToGrid w:val="0"/>
        <w:spacing w:line="360" w:lineRule="exact"/>
        <w:ind w:firstLine="412" w:firstLineChars="147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同时，按《拍卖法》第</w:t>
      </w:r>
      <w:r>
        <w:rPr>
          <w:rFonts w:ascii="宋体" w:hAnsi="宋体" w:eastAsia="宋体" w:cs="仿宋"/>
          <w:color w:val="000000"/>
          <w:sz w:val="28"/>
          <w:szCs w:val="28"/>
        </w:rPr>
        <w:t>39</w:t>
      </w:r>
      <w:r>
        <w:rPr>
          <w:rFonts w:hint="eastAsia" w:ascii="宋体" w:hAnsi="宋体" w:eastAsia="宋体" w:cs="仿宋"/>
          <w:color w:val="000000"/>
          <w:sz w:val="28"/>
          <w:szCs w:val="28"/>
        </w:rPr>
        <w:t>条之规定追究违约人责任。《拍卖法》第三十九条买受人应当按照约定支付拍卖标的的价款，未按照约定支付价款的，应当承担违约责任，或者由拍卖人征得委托人的同意，将拍卖标的再行拍卖。拍卖标的再行拍卖的，原买受人应当支付第一次拍卖中本人及委托人应当支付的佣金。再行拍卖的价款低于原拍卖价款的，原买受人应当补足差额。</w:t>
      </w:r>
    </w:p>
    <w:p>
      <w:pPr>
        <w:snapToGrid w:val="0"/>
        <w:ind w:firstLine="280" w:firstLineChars="100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四、标的移交</w:t>
      </w:r>
    </w:p>
    <w:p>
      <w:pPr>
        <w:snapToGrid w:val="0"/>
        <w:ind w:firstLine="280" w:firstLineChars="100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 xml:space="preserve">  1、拍卖成交后，买受人交清上述款项、签订《承包合同》后，委托人即将标的按现状移交给买受人。标的移交后由买受人自行经营管理，相关责任由其自行承担。</w:t>
      </w:r>
    </w:p>
    <w:p>
      <w:pPr>
        <w:adjustRightInd w:val="0"/>
        <w:snapToGrid w:val="0"/>
        <w:ind w:firstLine="560" w:firstLineChars="200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2、标的移交及后续工作均由委托人与买受人办理，拍卖人不承担标的移交及后续所有工作的一切责任，如在标的移交及后续工作中发生争议的，由委托人和买受人自行处理，与拍卖人无关。</w:t>
      </w:r>
    </w:p>
    <w:p>
      <w:pPr>
        <w:spacing w:line="440" w:lineRule="exact"/>
        <w:ind w:firstLine="140" w:firstLineChars="50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 xml:space="preserve">五、其他说明 </w:t>
      </w:r>
    </w:p>
    <w:p>
      <w:pPr>
        <w:spacing w:line="360" w:lineRule="exact"/>
        <w:ind w:firstLine="555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1、承包期内买受人享有独立的生产自主权、经营权，但不能改变土地（含水面）使用性质。买受人不得擅自开挖鱼塘，须保持标的现状，未经委托方同意不得添置任何资产设备（含闸口、桥梁等）。</w:t>
      </w:r>
    </w:p>
    <w:p>
      <w:pPr>
        <w:spacing w:line="360" w:lineRule="exact"/>
        <w:ind w:firstLine="555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2、买受人在承包期实行依法经营、自行管理、自负盈亏、自担风险、自行负责安全生产、自行负责防汛抗旱的承包方式。</w:t>
      </w:r>
    </w:p>
    <w:p>
      <w:pPr>
        <w:spacing w:line="360" w:lineRule="exact"/>
        <w:ind w:firstLine="560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4、买受人在承包期内应做到安全生产，对可能危及自身及他人人身、财产安全的区域要予以明确的警示，造成买受人人身、财产损害的，买受人自行承担责任。</w:t>
      </w:r>
    </w:p>
    <w:p>
      <w:pPr>
        <w:spacing w:line="360" w:lineRule="exact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、买受人在承包期内，</w:t>
      </w:r>
      <w:r>
        <w:rPr>
          <w:rFonts w:hint="eastAsia" w:ascii="宋体" w:hAnsi="宋体" w:eastAsia="宋体"/>
          <w:sz w:val="28"/>
          <w:szCs w:val="28"/>
        </w:rPr>
        <w:t>如国家或地方政府等因规划建设需要决定征收土地的，承包合同终止，双方不承担相关责任。</w:t>
      </w:r>
    </w:p>
    <w:p>
      <w:pPr>
        <w:spacing w:line="360" w:lineRule="exact"/>
        <w:ind w:firstLine="570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7、买受人在拍卖前应仔细了解标的</w:t>
      </w:r>
      <w:r>
        <w:rPr>
          <w:rFonts w:hint="eastAsia" w:ascii="宋体" w:hAnsi="宋体" w:eastAsia="宋体" w:cs="仿宋"/>
          <w:color w:val="000000"/>
          <w:sz w:val="28"/>
          <w:szCs w:val="28"/>
        </w:rPr>
        <w:t>现状（含面积差异、因环保要求而造成的生产成本提高等一切因素），拍卖成交后，买受人不得以任何理由提出退款或退租等情况，因此造成的损失由买受人自行承担，与拍卖方无关。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8、买受人不得将经营承包权转包他人，不得利用《承包合同》从事任何形式的担保、抵押、贷款、套取项目资金等经济活动。承包期内所有债权、债务及经济、民事等法律责任均由买受人自行承担，与委托方无关。</w:t>
      </w:r>
    </w:p>
    <w:p>
      <w:pPr>
        <w:widowControl/>
        <w:spacing w:line="440" w:lineRule="exact"/>
        <w:ind w:firstLine="280" w:firstLineChars="100"/>
        <w:jc w:val="left"/>
        <w:outlineLvl w:val="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  9</w:t>
      </w:r>
      <w:r>
        <w:rPr>
          <w:rFonts w:ascii="宋体" w:hAnsi="宋体" w:eastAsia="宋体" w:cs="仿宋"/>
          <w:sz w:val="28"/>
          <w:szCs w:val="28"/>
        </w:rPr>
        <w:t>、买受人在承包期内应严格遵守国家法律法规，遵守相关法律规定，买受人自行承担因违反相关规定（含环保）而造成的一切法律责任和经济损失。委托方和拍卖方不承担任何法律责任和经济损失。</w:t>
      </w:r>
    </w:p>
    <w:p>
      <w:pPr>
        <w:snapToGrid w:val="0"/>
        <w:spacing w:line="360" w:lineRule="exact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 xml:space="preserve">    六、竞买人领取的号牌系竞买人身份象征，需妥善保管，如出现遗失或他人代为举牌等情况，所造成后果由号牌登记人承担。竞买人须于拍卖活动结束后将号牌交还拍卖现场的工作人员。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七、如遇国家法律、法规及税收政策调整，按照调整后的法律、法规及税收政策执行。</w:t>
      </w:r>
    </w:p>
    <w:p>
      <w:pPr>
        <w:spacing w:line="360" w:lineRule="exact"/>
        <w:ind w:firstLine="560" w:firstLineChars="200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八、本次拍卖，委托方及拍卖方不提供发票。如买受人需要，相关手续自行办理，税金自行承担。</w:t>
      </w:r>
    </w:p>
    <w:p>
      <w:pPr>
        <w:spacing w:line="360" w:lineRule="exact"/>
        <w:ind w:right="560" w:firstLine="4760" w:firstLineChars="1700"/>
        <w:rPr>
          <w:rFonts w:ascii="宋体" w:hAnsi="宋体" w:eastAsia="宋体" w:cs="仿宋"/>
          <w:color w:val="000000"/>
          <w:sz w:val="28"/>
          <w:szCs w:val="28"/>
        </w:rPr>
      </w:pPr>
    </w:p>
    <w:p>
      <w:pPr>
        <w:spacing w:line="360" w:lineRule="exact"/>
        <w:ind w:right="560" w:firstLine="4779" w:firstLineChars="1700"/>
        <w:rPr>
          <w:rFonts w:ascii="宋体" w:hAnsi="宋体" w:eastAsia="宋体" w:cs="仿宋"/>
          <w:b/>
          <w:color w:val="000000"/>
          <w:sz w:val="28"/>
          <w:szCs w:val="28"/>
        </w:rPr>
      </w:pPr>
    </w:p>
    <w:p>
      <w:pPr>
        <w:spacing w:line="360" w:lineRule="exact"/>
        <w:ind w:right="560" w:firstLine="4779" w:firstLineChars="1700"/>
        <w:rPr>
          <w:rFonts w:ascii="宋体" w:hAnsi="宋体" w:eastAsia="宋体" w:cs="仿宋"/>
          <w:b/>
          <w:color w:val="000000"/>
          <w:sz w:val="28"/>
          <w:szCs w:val="28"/>
        </w:rPr>
      </w:pPr>
    </w:p>
    <w:p>
      <w:pPr>
        <w:spacing w:line="360" w:lineRule="exact"/>
        <w:ind w:right="560" w:firstLine="4760" w:firstLineChars="1700"/>
        <w:rPr>
          <w:rFonts w:ascii="宋体" w:hAnsi="宋体" w:eastAsia="宋体" w:cs="仿宋"/>
          <w:color w:val="000000"/>
          <w:sz w:val="28"/>
          <w:szCs w:val="28"/>
        </w:rPr>
      </w:pPr>
    </w:p>
    <w:p>
      <w:pPr>
        <w:spacing w:line="320" w:lineRule="exact"/>
        <w:ind w:right="560"/>
        <w:rPr>
          <w:rFonts w:ascii="宋体" w:hAnsi="宋体" w:eastAsia="宋体" w:cs="仿宋"/>
          <w:color w:val="000000"/>
          <w:sz w:val="28"/>
          <w:szCs w:val="28"/>
        </w:rPr>
      </w:pPr>
    </w:p>
    <w:p>
      <w:pPr>
        <w:spacing w:line="320" w:lineRule="exact"/>
        <w:ind w:right="560" w:firstLine="4760" w:firstLineChars="1700"/>
        <w:rPr>
          <w:rFonts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铜陵市阳光拍卖有限责任公司</w:t>
      </w:r>
    </w:p>
    <w:p>
      <w:pPr>
        <w:spacing w:line="320" w:lineRule="exact"/>
        <w:ind w:right="1120" w:firstLine="560" w:firstLineChars="20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 xml:space="preserve">                               2021年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仿宋"/>
          <w:color w:val="000000"/>
          <w:sz w:val="28"/>
          <w:szCs w:val="28"/>
        </w:rPr>
        <w:t>月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仿宋"/>
          <w:color w:val="000000"/>
          <w:sz w:val="28"/>
          <w:szCs w:val="28"/>
        </w:rPr>
        <w:t>日</w:t>
      </w:r>
    </w:p>
    <w:p>
      <w:pPr>
        <w:rPr>
          <w:rFonts w:ascii="宋体" w:hAnsi="宋体" w:eastAsia="宋体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440" w:right="146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 w:firstLine="180" w:firstLineChars="100"/>
      <w:rPr>
        <w:kern w:val="0"/>
        <w:szCs w:val="21"/>
      </w:rPr>
    </w:pPr>
    <w:r>
      <w:rPr>
        <w:rFonts w:hint="eastAsia"/>
        <w:kern w:val="0"/>
        <w:szCs w:val="21"/>
      </w:rPr>
      <w:t xml:space="preserve">电话：0562-2818158                                                            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68C4"/>
    <w:rsid w:val="00106246"/>
    <w:rsid w:val="00154526"/>
    <w:rsid w:val="0016135D"/>
    <w:rsid w:val="00165911"/>
    <w:rsid w:val="0018175A"/>
    <w:rsid w:val="001B7306"/>
    <w:rsid w:val="002050F2"/>
    <w:rsid w:val="00235E77"/>
    <w:rsid w:val="00255737"/>
    <w:rsid w:val="00255795"/>
    <w:rsid w:val="002E56C1"/>
    <w:rsid w:val="002F77CC"/>
    <w:rsid w:val="003035F1"/>
    <w:rsid w:val="00376821"/>
    <w:rsid w:val="003B368A"/>
    <w:rsid w:val="003C3A1F"/>
    <w:rsid w:val="004A0179"/>
    <w:rsid w:val="004A1D16"/>
    <w:rsid w:val="004B4668"/>
    <w:rsid w:val="004C3B33"/>
    <w:rsid w:val="0052105D"/>
    <w:rsid w:val="00541EF2"/>
    <w:rsid w:val="005433FE"/>
    <w:rsid w:val="005754B6"/>
    <w:rsid w:val="005B37B4"/>
    <w:rsid w:val="005E57EA"/>
    <w:rsid w:val="005F3A9F"/>
    <w:rsid w:val="00606955"/>
    <w:rsid w:val="00617099"/>
    <w:rsid w:val="006C2EC0"/>
    <w:rsid w:val="006F0478"/>
    <w:rsid w:val="0077157F"/>
    <w:rsid w:val="0077793C"/>
    <w:rsid w:val="007F044B"/>
    <w:rsid w:val="00803D0F"/>
    <w:rsid w:val="00883F23"/>
    <w:rsid w:val="008868C4"/>
    <w:rsid w:val="008C393E"/>
    <w:rsid w:val="008D1DD7"/>
    <w:rsid w:val="008E77C5"/>
    <w:rsid w:val="0093343E"/>
    <w:rsid w:val="009600FE"/>
    <w:rsid w:val="00984095"/>
    <w:rsid w:val="00A35D5F"/>
    <w:rsid w:val="00B926DE"/>
    <w:rsid w:val="00BA3BEF"/>
    <w:rsid w:val="00BB44D0"/>
    <w:rsid w:val="00BB4727"/>
    <w:rsid w:val="00BE6E54"/>
    <w:rsid w:val="00C5539D"/>
    <w:rsid w:val="00C909BD"/>
    <w:rsid w:val="00C90EDA"/>
    <w:rsid w:val="00CA70A0"/>
    <w:rsid w:val="00CB3AAA"/>
    <w:rsid w:val="00D37734"/>
    <w:rsid w:val="00E3261B"/>
    <w:rsid w:val="00E75B67"/>
    <w:rsid w:val="00E87CDA"/>
    <w:rsid w:val="00EC142D"/>
    <w:rsid w:val="00EC52A2"/>
    <w:rsid w:val="00F36D1D"/>
    <w:rsid w:val="00F63B0B"/>
    <w:rsid w:val="00F65C8F"/>
    <w:rsid w:val="00F72918"/>
    <w:rsid w:val="00FD420A"/>
    <w:rsid w:val="00FE282B"/>
    <w:rsid w:val="03673879"/>
    <w:rsid w:val="15FA069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  <w:rPr/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234</Words>
  <Characters>1340</Characters>
  <Lines>11</Lines>
  <Paragraphs>3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PC</dc:creator>
  <cp:lastModifiedBy>Administrator</cp:lastModifiedBy>
  <cp:lastPrinted>2021-02-02T02:21:00Z</cp:lastPrinted>
  <dcterms:modified xsi:type="dcterms:W3CDTF">2021-02-05T00:47:43Z</dcterms:modified>
  <dc:title> 竞   买   须   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