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敬请各位竞买人注意：</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请仔细阅读本竞买人须知，并对自己在拍卖中的行为负责。凡登记参加竞拍的竞买人，均视为认可本次拍卖会的竞买须知，必须严格按照本须知履行各项义务，否则将负相应法律责任。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jc w:val="center"/>
        <w:rPr>
          <w:rFonts w:ascii="Arial" w:hAnsi="Arial" w:cs="Arial"/>
          <w:sz w:val="18"/>
          <w:szCs w:val="18"/>
        </w:rPr>
      </w:pPr>
      <w:r>
        <w:rPr>
          <w:rFonts w:ascii="Arial" w:hAnsi="Arial" w:cs="Arial"/>
          <w:b/>
          <w:bCs/>
          <w:sz w:val="32"/>
          <w:szCs w:val="32"/>
          <w:shd w:val="clear" w:color="auto" w:fill="FFFFFF"/>
        </w:rPr>
        <w:t>竞</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买</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须</w:t>
      </w:r>
      <w:r>
        <w:rPr>
          <w:rFonts w:ascii="Arial" w:hAnsi="Arial" w:cs="Arial"/>
          <w:b/>
          <w:bCs/>
          <w:shd w:val="clear" w:color="auto" w:fill="FFFFFF"/>
        </w:rPr>
        <w:t> </w:t>
      </w:r>
      <w:r>
        <w:rPr>
          <w:rFonts w:hint="eastAsia" w:ascii="Arial" w:hAnsi="Arial" w:cs="Arial"/>
          <w:b/>
          <w:bCs/>
          <w:shd w:val="clear" w:color="auto" w:fill="FFFFFF"/>
        </w:rPr>
        <w:t xml:space="preserve">  </w:t>
      </w:r>
      <w:r>
        <w:rPr>
          <w:rFonts w:ascii="Arial" w:hAnsi="Arial" w:cs="Arial"/>
          <w:b/>
          <w:bCs/>
          <w:sz w:val="32"/>
          <w:szCs w:val="32"/>
          <w:shd w:val="clear" w:color="auto" w:fill="FFFFFF"/>
        </w:rPr>
        <w:t>知</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一、本竞买须知仅对2022年</w:t>
      </w:r>
      <w:r>
        <w:rPr>
          <w:rFonts w:hint="eastAsia" w:ascii="Arial" w:hAnsi="Arial" w:cs="Arial"/>
          <w:sz w:val="28"/>
          <w:szCs w:val="28"/>
          <w:shd w:val="clear" w:color="auto" w:fill="FFFFFF"/>
          <w:lang w:val="en-US" w:eastAsia="zh-CN"/>
        </w:rPr>
        <w:t>11</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18</w:t>
      </w:r>
      <w:r>
        <w:rPr>
          <w:rFonts w:ascii="Arial" w:hAnsi="Arial" w:cs="Arial"/>
          <w:sz w:val="28"/>
          <w:szCs w:val="28"/>
          <w:shd w:val="clear" w:color="auto" w:fill="FFFFFF"/>
        </w:rPr>
        <w:t>日</w:t>
      </w:r>
      <w:r>
        <w:rPr>
          <w:rFonts w:hint="eastAsia" w:ascii="Arial" w:hAnsi="Arial" w:cs="Arial"/>
          <w:sz w:val="28"/>
          <w:szCs w:val="28"/>
          <w:shd w:val="clear" w:color="auto" w:fill="FFFFFF"/>
          <w:lang w:eastAsia="zh-CN"/>
        </w:rPr>
        <w:t>上午</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时至</w:t>
      </w:r>
      <w:r>
        <w:rPr>
          <w:rFonts w:hint="eastAsia" w:ascii="Arial" w:hAnsi="Arial" w:cs="Arial"/>
          <w:sz w:val="28"/>
          <w:szCs w:val="28"/>
          <w:shd w:val="clear" w:color="auto" w:fill="FFFFFF"/>
          <w:lang w:val="en-US" w:eastAsia="zh-CN"/>
        </w:rPr>
        <w:t>19</w:t>
      </w:r>
      <w:r>
        <w:rPr>
          <w:rFonts w:ascii="Arial" w:hAnsi="Arial" w:cs="Arial"/>
          <w:sz w:val="28"/>
          <w:szCs w:val="28"/>
          <w:shd w:val="clear" w:color="auto" w:fill="FFFFFF"/>
        </w:rPr>
        <w:t>日</w:t>
      </w:r>
      <w:r>
        <w:rPr>
          <w:rFonts w:hint="eastAsia" w:ascii="Arial" w:hAnsi="Arial" w:cs="Arial"/>
          <w:sz w:val="28"/>
          <w:szCs w:val="28"/>
          <w:shd w:val="clear" w:color="auto" w:fill="FFFFFF"/>
          <w:lang w:eastAsia="zh-CN"/>
        </w:rPr>
        <w:t>上午</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时止（延时除外）的拍卖会有效。</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二、拍卖标的：</w:t>
      </w:r>
      <w:r>
        <w:rPr>
          <w:rFonts w:hint="eastAsia" w:ascii="Arial" w:hAnsi="Arial" w:cs="Arial"/>
          <w:color w:val="000000"/>
          <w:sz w:val="28"/>
          <w:szCs w:val="28"/>
          <w:shd w:val="clear" w:color="auto" w:fill="FFFFFF"/>
        </w:rPr>
        <w:t>局放试验系统一套。标的</w:t>
      </w:r>
      <w:r>
        <w:rPr>
          <w:rFonts w:ascii="Arial" w:hAnsi="Arial" w:cs="Arial"/>
          <w:color w:val="000000"/>
          <w:sz w:val="28"/>
          <w:szCs w:val="28"/>
          <w:shd w:val="clear" w:color="auto" w:fill="FFFFFF"/>
        </w:rPr>
        <w:t>具体状况以现状为准</w:t>
      </w:r>
      <w:r>
        <w:rPr>
          <w:rFonts w:hint="eastAsia" w:ascii="Arial" w:hAnsi="Arial" w:cs="Arial"/>
          <w:color w:val="000000"/>
          <w:sz w:val="28"/>
          <w:szCs w:val="28"/>
          <w:shd w:val="clear" w:color="auto" w:fill="FFFFFF"/>
        </w:rPr>
        <w:t>，仅为地表以上设备本体部分，不含连接电缆、管道等。</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三、竞买人竞买成功，自动成为买受人，竞买保证金自动转为部分成交价款及拍卖佣金（具体金额向拍卖人咨询）。买受人须在拍卖会结束后</w:t>
      </w:r>
      <w:r>
        <w:rPr>
          <w:rFonts w:hint="eastAsia" w:ascii="Arial" w:hAnsi="Arial" w:cs="Arial"/>
          <w:sz w:val="28"/>
          <w:szCs w:val="28"/>
          <w:shd w:val="clear" w:color="auto" w:fill="FFFFFF"/>
        </w:rPr>
        <w:t>2</w:t>
      </w:r>
      <w:r>
        <w:rPr>
          <w:rFonts w:ascii="Arial" w:hAnsi="Arial" w:cs="Arial"/>
          <w:sz w:val="28"/>
          <w:szCs w:val="28"/>
          <w:shd w:val="clear" w:color="auto" w:fill="FFFFFF"/>
        </w:rPr>
        <w:t>日内到拍卖人处现场签署《拍卖成交确认书》等文件，如买受人逾期或拒签《拍卖成交确认书》均视为违约，其保证金将不予退还，用于冲抵拍卖佣金及其他费用。</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四、买受人在成交后</w:t>
      </w:r>
      <w:r>
        <w:rPr>
          <w:rFonts w:hint="eastAsia" w:ascii="Arial" w:hAnsi="Arial" w:cs="Arial"/>
          <w:sz w:val="28"/>
          <w:szCs w:val="28"/>
          <w:shd w:val="clear" w:color="auto" w:fill="FFFFFF"/>
        </w:rPr>
        <w:t>2</w:t>
      </w:r>
      <w:r>
        <w:rPr>
          <w:rFonts w:ascii="Arial" w:hAnsi="Arial" w:cs="Arial"/>
          <w:sz w:val="28"/>
          <w:szCs w:val="28"/>
          <w:shd w:val="clear" w:color="auto" w:fill="FFFFFF"/>
        </w:rPr>
        <w:t>日内向</w:t>
      </w:r>
      <w:r>
        <w:rPr>
          <w:rFonts w:hint="eastAsia" w:ascii="Arial" w:hAnsi="Arial" w:cs="Arial"/>
          <w:sz w:val="28"/>
          <w:szCs w:val="28"/>
          <w:shd w:val="clear" w:color="auto" w:fill="FFFFFF"/>
        </w:rPr>
        <w:t>拍卖人</w:t>
      </w:r>
      <w:r>
        <w:rPr>
          <w:rFonts w:ascii="Arial" w:hAnsi="Arial" w:cs="Arial"/>
          <w:sz w:val="28"/>
          <w:szCs w:val="28"/>
          <w:shd w:val="clear" w:color="auto" w:fill="FFFFFF"/>
        </w:rPr>
        <w:t>缴纳（拍卖佣金同期向拍卖人缴纳）成交余款，详细请咨询拍卖人。买受人悔拍或逾期未支付拍卖款或未办理交接手续，委托人报请法院可以裁定重新拍卖，交纳的保证金不予退还，依次用于支付拍卖产生的费用损失、弥补重新拍卖价款低于原拍卖价款的差价、冲抵本案被执行人的债务以及与拍卖财产相关的被执行人的债务，并且双方所涉及的诉讼费、律师费等均由违约买受人承担。重新拍卖时，原买受人不得参加竞买。</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五、买受人按规定付清全部款项后</w:t>
      </w:r>
      <w:r>
        <w:rPr>
          <w:rFonts w:hint="eastAsia" w:ascii="Arial" w:hAnsi="Arial" w:cs="Arial"/>
          <w:sz w:val="28"/>
          <w:szCs w:val="28"/>
          <w:shd w:val="clear" w:color="auto" w:fill="FFFFFF"/>
        </w:rPr>
        <w:t>1</w:t>
      </w:r>
      <w:r>
        <w:rPr>
          <w:rFonts w:ascii="Arial" w:hAnsi="Arial" w:cs="Arial"/>
          <w:sz w:val="28"/>
          <w:szCs w:val="28"/>
          <w:shd w:val="clear" w:color="auto" w:fill="FFFFFF"/>
        </w:rPr>
        <w:t>日内，与委托人</w:t>
      </w:r>
      <w:r>
        <w:rPr>
          <w:rFonts w:hint="eastAsia" w:ascii="Arial" w:hAnsi="Arial" w:cs="Arial"/>
          <w:sz w:val="28"/>
          <w:szCs w:val="28"/>
          <w:shd w:val="clear" w:color="auto" w:fill="FFFFFF"/>
        </w:rPr>
        <w:t>按</w:t>
      </w:r>
      <w:r>
        <w:rPr>
          <w:rFonts w:ascii="Arial" w:hAnsi="Arial" w:cs="Arial"/>
          <w:sz w:val="28"/>
          <w:szCs w:val="28"/>
          <w:shd w:val="clear" w:color="auto" w:fill="FFFFFF"/>
        </w:rPr>
        <w:t>标的现状办理交付手续。</w:t>
      </w:r>
      <w:r>
        <w:rPr>
          <w:rFonts w:ascii="Arial" w:hAnsi="Arial" w:cs="Arial"/>
          <w:sz w:val="28"/>
          <w:szCs w:val="28"/>
        </w:rPr>
        <w:t>买受人对标的现状的范围、数量、种类、型号、重量、成新度等有异议的，以委托人现场工作人员指认为准。</w:t>
      </w:r>
      <w:r>
        <w:rPr>
          <w:rFonts w:ascii="Arial" w:hAnsi="Arial" w:cs="Arial"/>
          <w:sz w:val="28"/>
          <w:szCs w:val="28"/>
          <w:shd w:val="clear" w:color="auto" w:fill="FFFFFF"/>
        </w:rPr>
        <w:t>交付后，由买受人自行看管，一切责任均由买受人承担。</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六、拆除、运输要求</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1、买受人对标的拆除、运输离厂时限为交付后</w:t>
      </w:r>
      <w:r>
        <w:rPr>
          <w:rFonts w:hint="eastAsia" w:ascii="Arial" w:hAnsi="Arial" w:cs="Arial"/>
          <w:sz w:val="28"/>
          <w:szCs w:val="28"/>
          <w:shd w:val="clear" w:color="auto" w:fill="FFFFFF"/>
        </w:rPr>
        <w:t>1</w:t>
      </w:r>
      <w:r>
        <w:rPr>
          <w:rFonts w:ascii="Arial" w:hAnsi="Arial" w:cs="Arial"/>
          <w:sz w:val="28"/>
          <w:szCs w:val="28"/>
          <w:shd w:val="clear" w:color="auto" w:fill="FFFFFF"/>
        </w:rPr>
        <w:t>日内。</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2、如买受人未在规定的时间内拆除、运输完毕的将视为违约，委托人有权终止买受人拆除及运输工作，对剩余标的另行处置，相关损失由买受人承担，委托人不承担赔偿责任。同时委托人仍然保留对违约买受人的追诉权。</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28"/>
          <w:szCs w:val="28"/>
          <w:shd w:val="clear" w:color="auto" w:fill="FFFFFF"/>
        </w:rPr>
        <w:t>3、如买受人在拆除、运输工作中对建筑物、构筑物、配电系统等非卖资产造成损坏的，须作价赔偿，具体赔偿金额由委托人与买受人商定。未能商定一致的，由委托人选择第三方机构定损、核定赔偿金额。</w:t>
      </w:r>
    </w:p>
    <w:p>
      <w:pPr>
        <w:pStyle w:val="4"/>
        <w:shd w:val="clear" w:color="auto" w:fill="FFFFFF"/>
        <w:spacing w:before="0" w:beforeAutospacing="0" w:after="0" w:afterAutospacing="0"/>
        <w:jc w:val="both"/>
        <w:rPr>
          <w:rFonts w:ascii="Arial" w:hAnsi="Arial" w:cs="Arial"/>
          <w:sz w:val="18"/>
          <w:szCs w:val="18"/>
        </w:rPr>
      </w:pPr>
      <w:r>
        <w:rPr>
          <w:rFonts w:hint="eastAsia" w:ascii="Arial" w:hAnsi="Arial" w:cs="Arial"/>
          <w:sz w:val="28"/>
          <w:szCs w:val="28"/>
          <w:shd w:val="clear" w:color="auto" w:fill="FFFFFF"/>
        </w:rPr>
        <w:t>4</w:t>
      </w:r>
      <w:r>
        <w:rPr>
          <w:rFonts w:ascii="Arial" w:hAnsi="Arial" w:cs="Arial"/>
          <w:sz w:val="28"/>
          <w:szCs w:val="28"/>
          <w:shd w:val="clear" w:color="auto" w:fill="FFFFFF"/>
        </w:rPr>
        <w:t>、如设备中存留生产残留物，由买受人妥善处理且费用自理。买受人应充分考虑环保等部门对于此类设施设备使用、拆除、运输的管理要求，并承担由此产生的费用。</w:t>
      </w:r>
    </w:p>
    <w:p>
      <w:pPr>
        <w:pStyle w:val="4"/>
        <w:shd w:val="clear" w:color="auto" w:fill="FFFFFF"/>
        <w:spacing w:before="0" w:beforeAutospacing="0" w:after="0" w:afterAutospacing="0"/>
        <w:jc w:val="both"/>
        <w:rPr>
          <w:rFonts w:ascii="Arial" w:hAnsi="Arial" w:cs="Arial"/>
          <w:sz w:val="18"/>
          <w:szCs w:val="18"/>
        </w:rPr>
      </w:pPr>
      <w:r>
        <w:rPr>
          <w:rFonts w:hint="eastAsia" w:ascii="Arial" w:hAnsi="Arial" w:cs="Arial"/>
          <w:bCs/>
          <w:sz w:val="28"/>
          <w:szCs w:val="28"/>
          <w:shd w:val="clear" w:color="auto" w:fill="FFFFFF"/>
        </w:rPr>
        <w:t>七</w:t>
      </w:r>
      <w:r>
        <w:rPr>
          <w:rFonts w:ascii="Arial" w:hAnsi="Arial" w:cs="Arial"/>
          <w:bCs/>
          <w:sz w:val="28"/>
          <w:szCs w:val="28"/>
          <w:shd w:val="clear" w:color="auto" w:fill="FFFFFF"/>
        </w:rPr>
        <w:t>、</w:t>
      </w:r>
      <w:r>
        <w:rPr>
          <w:rFonts w:ascii="Arial" w:hAnsi="Arial" w:cs="Arial"/>
          <w:sz w:val="28"/>
          <w:szCs w:val="28"/>
          <w:shd w:val="clear" w:color="auto" w:fill="FFFFFF"/>
        </w:rPr>
        <w:t>买受人不得以残缺、老化、破损等理由反悔或要求赔偿。委托人及拍卖人对设备残损或缺件、质量问题、可使用状态、保质期等存在瑕疵不做任何承诺或保证，由买受人自行承担相关责任，由此产生的问题也不影响拍卖成交价格及拍卖费用。</w:t>
      </w:r>
    </w:p>
    <w:p>
      <w:pPr>
        <w:pStyle w:val="4"/>
        <w:shd w:val="clear" w:color="auto" w:fill="FFFFFF"/>
        <w:spacing w:before="0" w:beforeAutospacing="0" w:after="0" w:afterAutospacing="0"/>
        <w:jc w:val="both"/>
        <w:rPr>
          <w:rFonts w:ascii="Arial" w:hAnsi="Arial" w:cs="Arial"/>
          <w:sz w:val="18"/>
          <w:szCs w:val="18"/>
        </w:rPr>
      </w:pPr>
      <w:r>
        <w:rPr>
          <w:rFonts w:hint="eastAsia" w:ascii="Arial" w:hAnsi="Arial" w:cs="Arial"/>
          <w:sz w:val="28"/>
          <w:szCs w:val="28"/>
          <w:shd w:val="clear" w:color="auto" w:fill="FFFFFF"/>
        </w:rPr>
        <w:t>八</w:t>
      </w:r>
      <w:r>
        <w:rPr>
          <w:rFonts w:ascii="Arial" w:hAnsi="Arial" w:cs="Arial"/>
          <w:sz w:val="28"/>
          <w:szCs w:val="28"/>
          <w:shd w:val="clear" w:color="auto" w:fill="FFFFFF"/>
        </w:rPr>
        <w:t>、本次拍卖标的由委托人按国家税法规定提供相应的增值税发票</w:t>
      </w:r>
      <w:r>
        <w:rPr>
          <w:rFonts w:hint="eastAsia" w:ascii="Arial" w:hAnsi="Arial" w:cs="Arial"/>
          <w:sz w:val="28"/>
          <w:szCs w:val="28"/>
          <w:shd w:val="clear" w:color="auto" w:fill="FFFFFF"/>
        </w:rPr>
        <w:t>。</w:t>
      </w:r>
    </w:p>
    <w:p>
      <w:pPr>
        <w:pStyle w:val="4"/>
        <w:shd w:val="clear" w:color="auto" w:fill="FFFFFF"/>
        <w:spacing w:before="0" w:beforeAutospacing="0" w:after="0" w:afterAutospacing="0"/>
        <w:jc w:val="both"/>
        <w:rPr>
          <w:rFonts w:ascii="Arial" w:hAnsi="Arial" w:cs="Arial"/>
          <w:sz w:val="18"/>
          <w:szCs w:val="18"/>
        </w:rPr>
      </w:pPr>
      <w:r>
        <w:rPr>
          <w:rFonts w:hint="eastAsia" w:ascii="Arial" w:hAnsi="Arial" w:cs="Arial"/>
          <w:sz w:val="28"/>
          <w:szCs w:val="28"/>
          <w:shd w:val="clear" w:color="auto" w:fill="FFFFFF"/>
        </w:rPr>
        <w:t>九</w:t>
      </w:r>
      <w:r>
        <w:rPr>
          <w:rFonts w:ascii="Arial" w:hAnsi="Arial" w:cs="Arial"/>
          <w:sz w:val="28"/>
          <w:szCs w:val="28"/>
          <w:shd w:val="clear" w:color="auto" w:fill="FFFFFF"/>
        </w:rPr>
        <w:t>、本次拍卖是经法定公告期和展示期后才举行的，就拍卖标的物已知及可能存在的瑕疵已在本次拍卖资料中作了详尽的说明。委托人、拍卖人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pPr>
        <w:pStyle w:val="4"/>
        <w:shd w:val="clear" w:color="auto" w:fill="FFFFFF"/>
        <w:spacing w:before="0" w:beforeAutospacing="0" w:after="0" w:afterAutospacing="0"/>
        <w:jc w:val="both"/>
        <w:rPr>
          <w:rFonts w:ascii="Arial" w:hAnsi="Arial" w:cs="Arial"/>
          <w:sz w:val="18"/>
          <w:szCs w:val="18"/>
        </w:rPr>
      </w:pPr>
      <w:r>
        <w:rPr>
          <w:rFonts w:hint="eastAsia" w:ascii="Arial" w:hAnsi="Arial" w:cs="Arial"/>
          <w:sz w:val="28"/>
          <w:szCs w:val="28"/>
          <w:shd w:val="clear" w:color="auto" w:fill="FFFFFF"/>
        </w:rPr>
        <w:t>十</w:t>
      </w:r>
      <w:r>
        <w:rPr>
          <w:rFonts w:ascii="Arial" w:hAnsi="Arial" w:cs="Arial"/>
          <w:sz w:val="28"/>
          <w:szCs w:val="28"/>
          <w:shd w:val="clear" w:color="auto" w:fill="FFFFFF"/>
        </w:rPr>
        <w:t>、竞买人已认真、仔细阅读该《竞买须知》，对其意思表示已清楚明白。同意接受标的的现状和一切已知及未知的瑕疵，并愿意对自己的竞买行为承担法律责任。</w:t>
      </w:r>
    </w:p>
    <w:p>
      <w:pPr>
        <w:pStyle w:val="4"/>
        <w:shd w:val="clear" w:color="auto" w:fill="FFFFFF"/>
        <w:spacing w:before="0" w:beforeAutospacing="0" w:after="0" w:afterAutospacing="0"/>
        <w:jc w:val="both"/>
        <w:rPr>
          <w:rFonts w:ascii="Arial" w:hAnsi="Arial" w:cs="Arial"/>
          <w:sz w:val="18"/>
          <w:szCs w:val="18"/>
        </w:rPr>
      </w:pPr>
      <w:r>
        <w:rPr>
          <w:rFonts w:ascii="Arial" w:hAnsi="Arial" w:cs="Arial"/>
          <w:sz w:val="30"/>
          <w:szCs w:val="30"/>
          <w:shd w:val="clear" w:color="auto" w:fill="FFFFFF"/>
        </w:rPr>
        <w:t>十</w:t>
      </w:r>
      <w:r>
        <w:rPr>
          <w:rFonts w:hint="eastAsia" w:ascii="Arial" w:hAnsi="Arial" w:cs="Arial"/>
          <w:sz w:val="30"/>
          <w:szCs w:val="30"/>
          <w:shd w:val="clear" w:color="auto" w:fill="FFFFFF"/>
        </w:rPr>
        <w:t>一</w:t>
      </w:r>
      <w:r>
        <w:rPr>
          <w:rFonts w:ascii="Arial" w:hAnsi="Arial" w:cs="Arial"/>
          <w:sz w:val="30"/>
          <w:szCs w:val="30"/>
          <w:shd w:val="clear" w:color="auto" w:fill="FFFFFF"/>
        </w:rPr>
        <w:t>、本次拍卖相关文件（含公告、须知等）以竞价时版本为准。</w:t>
      </w:r>
    </w:p>
    <w:p>
      <w:pPr>
        <w:pStyle w:val="4"/>
        <w:shd w:val="clear" w:color="auto" w:fill="FFFFFF"/>
        <w:spacing w:before="0" w:beforeAutospacing="0" w:after="0" w:afterAutospacing="0"/>
        <w:jc w:val="right"/>
        <w:rPr>
          <w:rFonts w:hint="eastAsia" w:ascii="Arial" w:hAnsi="Arial" w:cs="Arial"/>
          <w:sz w:val="28"/>
          <w:szCs w:val="28"/>
          <w:shd w:val="clear" w:color="auto" w:fill="FFFFFF"/>
        </w:rPr>
      </w:pPr>
    </w:p>
    <w:p>
      <w:pPr>
        <w:pStyle w:val="4"/>
        <w:shd w:val="clear" w:color="auto" w:fill="FFFFFF"/>
        <w:spacing w:before="0" w:beforeAutospacing="0" w:after="0" w:afterAutospacing="0"/>
        <w:jc w:val="right"/>
        <w:rPr>
          <w:rFonts w:ascii="Arial" w:hAnsi="Arial" w:cs="Arial"/>
          <w:sz w:val="18"/>
          <w:szCs w:val="18"/>
        </w:rPr>
      </w:pPr>
      <w:r>
        <w:rPr>
          <w:rFonts w:ascii="Arial" w:hAnsi="Arial" w:cs="Arial"/>
          <w:sz w:val="28"/>
          <w:szCs w:val="28"/>
          <w:shd w:val="clear" w:color="auto" w:fill="FFFFFF"/>
        </w:rPr>
        <w:t>铜陵市阳光拍卖有限责任公司</w:t>
      </w:r>
    </w:p>
    <w:p>
      <w:pPr>
        <w:pStyle w:val="4"/>
        <w:shd w:val="clear" w:color="auto" w:fill="FFFFFF"/>
        <w:spacing w:before="0" w:beforeAutospacing="0" w:after="0" w:afterAutospacing="0"/>
        <w:jc w:val="right"/>
        <w:rPr>
          <w:rFonts w:hint="eastAsia" w:ascii="Arial" w:hAnsi="Arial" w:cs="Arial"/>
          <w:sz w:val="28"/>
          <w:szCs w:val="28"/>
          <w:shd w:val="clear" w:color="auto" w:fill="FFFFFF"/>
        </w:rPr>
      </w:pPr>
      <w:r>
        <w:rPr>
          <w:rFonts w:ascii="Arial" w:hAnsi="Arial" w:cs="Arial"/>
          <w:sz w:val="28"/>
          <w:szCs w:val="28"/>
          <w:shd w:val="clear" w:color="auto" w:fill="FFFFFF"/>
        </w:rPr>
        <w:t>2022年</w:t>
      </w:r>
      <w:r>
        <w:rPr>
          <w:rFonts w:hint="eastAsia" w:ascii="Arial" w:hAnsi="Arial" w:cs="Arial"/>
          <w:sz w:val="28"/>
          <w:szCs w:val="28"/>
          <w:shd w:val="clear" w:color="auto" w:fill="FFFFFF"/>
          <w:lang w:val="en-US" w:eastAsia="zh-CN"/>
        </w:rPr>
        <w:t>11</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11</w:t>
      </w:r>
      <w:bookmarkStart w:id="0" w:name="_GoBack"/>
      <w:bookmarkEnd w:id="0"/>
      <w:r>
        <w:rPr>
          <w:rFonts w:ascii="Arial" w:hAnsi="Arial" w:cs="Arial"/>
          <w:sz w:val="28"/>
          <w:szCs w:val="28"/>
          <w:shd w:val="clear" w:color="auto" w:fill="FFFFFF"/>
        </w:rPr>
        <w:t>日</w:t>
      </w:r>
    </w:p>
    <w:p>
      <w:pPr>
        <w:pStyle w:val="4"/>
        <w:shd w:val="clear" w:color="auto" w:fill="FFFFFF"/>
        <w:spacing w:before="0" w:beforeAutospacing="0" w:after="0" w:afterAutospacing="0"/>
        <w:jc w:val="right"/>
        <w:rPr>
          <w:rFonts w:hint="eastAsia" w:ascii="Arial" w:hAnsi="Arial" w:cs="Arial"/>
          <w:sz w:val="28"/>
          <w:szCs w:val="28"/>
          <w:shd w:val="clear" w:color="auto" w:fill="FFFFFF"/>
        </w:rPr>
      </w:pPr>
    </w:p>
    <w:p>
      <w:pPr>
        <w:pStyle w:val="4"/>
        <w:shd w:val="clear" w:color="auto" w:fill="FFFFFF"/>
        <w:spacing w:before="0" w:beforeAutospacing="0" w:after="0" w:afterAutospacing="0"/>
        <w:jc w:val="right"/>
        <w:rPr>
          <w:rFonts w:ascii="Arial" w:hAnsi="Arial" w:cs="Arial"/>
          <w:sz w:val="18"/>
          <w:szCs w:val="18"/>
        </w:rPr>
      </w:pPr>
    </w:p>
    <w:p>
      <w:pPr>
        <w:rPr>
          <w:szCs w:val="28"/>
          <w:shd w:val="clear" w:color="auto" w:fill="FFFFFF"/>
        </w:rPr>
      </w:pPr>
    </w:p>
    <w:sectPr>
      <w:footerReference r:id="rId3" w:type="default"/>
      <w:pgSz w:w="11906" w:h="16838"/>
      <w:pgMar w:top="993" w:right="1274" w:bottom="851" w:left="1560" w:header="851" w:footer="3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67859"/>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yZDg5OGVmZDZmY2ZhNmQ3NzVmNjVhY2ExMGQ3ZjAifQ=="/>
  </w:docVars>
  <w:rsids>
    <w:rsidRoot w:val="00717123"/>
    <w:rsid w:val="00091019"/>
    <w:rsid w:val="000A29D2"/>
    <w:rsid w:val="000A6145"/>
    <w:rsid w:val="000A6E2C"/>
    <w:rsid w:val="000B179B"/>
    <w:rsid w:val="000B262B"/>
    <w:rsid w:val="000B594B"/>
    <w:rsid w:val="000D6F38"/>
    <w:rsid w:val="00101862"/>
    <w:rsid w:val="00114FF2"/>
    <w:rsid w:val="001A081E"/>
    <w:rsid w:val="00200C6D"/>
    <w:rsid w:val="002342A8"/>
    <w:rsid w:val="002604E2"/>
    <w:rsid w:val="002B5F24"/>
    <w:rsid w:val="002F0736"/>
    <w:rsid w:val="00303AD4"/>
    <w:rsid w:val="00374A23"/>
    <w:rsid w:val="00387272"/>
    <w:rsid w:val="003C3D74"/>
    <w:rsid w:val="003D2DE8"/>
    <w:rsid w:val="00483B94"/>
    <w:rsid w:val="00494298"/>
    <w:rsid w:val="005659AF"/>
    <w:rsid w:val="005C11AE"/>
    <w:rsid w:val="005D2EF0"/>
    <w:rsid w:val="006262D9"/>
    <w:rsid w:val="006635CC"/>
    <w:rsid w:val="00684DAA"/>
    <w:rsid w:val="00691B72"/>
    <w:rsid w:val="006F28B3"/>
    <w:rsid w:val="006F73B2"/>
    <w:rsid w:val="00717123"/>
    <w:rsid w:val="00730569"/>
    <w:rsid w:val="0079374E"/>
    <w:rsid w:val="007A4AE6"/>
    <w:rsid w:val="007D05D5"/>
    <w:rsid w:val="0083790A"/>
    <w:rsid w:val="00844DAF"/>
    <w:rsid w:val="00853DA2"/>
    <w:rsid w:val="00870948"/>
    <w:rsid w:val="00893147"/>
    <w:rsid w:val="0094097F"/>
    <w:rsid w:val="0094327D"/>
    <w:rsid w:val="009459ED"/>
    <w:rsid w:val="00955018"/>
    <w:rsid w:val="009C7541"/>
    <w:rsid w:val="00A24F02"/>
    <w:rsid w:val="00A30A62"/>
    <w:rsid w:val="00A319D9"/>
    <w:rsid w:val="00A51121"/>
    <w:rsid w:val="00A86E35"/>
    <w:rsid w:val="00A950D7"/>
    <w:rsid w:val="00AA7119"/>
    <w:rsid w:val="00AC6A58"/>
    <w:rsid w:val="00AF16F4"/>
    <w:rsid w:val="00B04C7F"/>
    <w:rsid w:val="00B2711B"/>
    <w:rsid w:val="00B52156"/>
    <w:rsid w:val="00B61A50"/>
    <w:rsid w:val="00B948A5"/>
    <w:rsid w:val="00C13F0C"/>
    <w:rsid w:val="00C605CE"/>
    <w:rsid w:val="00C87E13"/>
    <w:rsid w:val="00CA6CEF"/>
    <w:rsid w:val="00CB1210"/>
    <w:rsid w:val="00CD7C0E"/>
    <w:rsid w:val="00D2677B"/>
    <w:rsid w:val="00D53655"/>
    <w:rsid w:val="00DE537D"/>
    <w:rsid w:val="00E32815"/>
    <w:rsid w:val="00E42A3F"/>
    <w:rsid w:val="00EA06B1"/>
    <w:rsid w:val="00EB4B90"/>
    <w:rsid w:val="00F67D8F"/>
    <w:rsid w:val="00FA20A1"/>
    <w:rsid w:val="00FB08B6"/>
    <w:rsid w:val="00FB2C75"/>
    <w:rsid w:val="00FC7403"/>
    <w:rsid w:val="53D171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1426</Words>
  <Characters>1432</Characters>
  <Lines>10</Lines>
  <Paragraphs>2</Paragraphs>
  <TotalTime>49</TotalTime>
  <ScaleCrop>false</ScaleCrop>
  <LinksUpToDate>false</LinksUpToDate>
  <CharactersWithSpaces>1455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2022-10-26T08:05:00Z</dcterms:created>
  <dc:creator>PC</dc:creator>
  <cp:lastModifiedBy>回首·漠然</cp:lastModifiedBy>
  <cp:lastPrinted>2022-09-28T10:29:00Z</cp:lastPrinted>
  <dcterms:modified xsi:type="dcterms:W3CDTF">2022-11-11T07:27:21Z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14428AF383DA4C57983A8073BEF5C85C</vt:lpwstr>
  </property>
</Properties>
</file>